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w:t>
        </w:r>
        <w:r w:rsidRPr="004B5035">
          <w:rPr>
            <w:rStyle w:val="Hipervnculo"/>
            <w:noProof/>
          </w:rPr>
          <w:t xml:space="preserve"> </w:t>
        </w:r>
        <w:r w:rsidRPr="004B5035">
          <w:rPr>
            <w:rStyle w:val="Hipervnculo"/>
            <w:noProof/>
          </w:rPr>
          <w:t>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w:t>
        </w:r>
        <w:r w:rsidRPr="004B5035">
          <w:rPr>
            <w:rStyle w:val="Hipervnculo"/>
            <w:rFonts w:eastAsia="Times New Roman"/>
            <w:noProof/>
            <w:lang w:val="en-US" w:eastAsia="en-GB"/>
          </w:rPr>
          <w:t>p</w:t>
        </w:r>
        <w:r w:rsidRPr="004B5035">
          <w:rPr>
            <w:rStyle w:val="Hipervnculo"/>
            <w:rFonts w:eastAsia="Times New Roman"/>
            <w:noProof/>
            <w:lang w:val="en-US" w:eastAsia="en-GB"/>
          </w:rPr>
          <w:t>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350A40" w:rsidR="00093CA9" w:rsidRDefault="000B334A" w:rsidP="00093CA9">
            <w:r>
              <w:t>BLP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33F8088" w:rsidR="00093CA9" w:rsidRDefault="000B334A" w:rsidP="00093CA9">
            <w:r>
              <w:t>Costa 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3D7E01"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DA596AE" w:rsidR="00093CA9" w:rsidRPr="000A7561" w:rsidRDefault="003466B1" w:rsidP="00093CA9">
            <w:pPr>
              <w:rPr>
                <w:lang w:val="es-CR"/>
              </w:rPr>
            </w:pPr>
            <w:proofErr w:type="spellStart"/>
            <w:r w:rsidRPr="000A7561">
              <w:rPr>
                <w:lang w:val="es-CR"/>
              </w:rPr>
              <w:t>National</w:t>
            </w:r>
            <w:proofErr w:type="spellEnd"/>
            <w:r w:rsidRPr="000A7561">
              <w:rPr>
                <w:lang w:val="es-CR"/>
              </w:rPr>
              <w:t xml:space="preserve"> </w:t>
            </w:r>
            <w:proofErr w:type="spellStart"/>
            <w:r w:rsidRPr="000A7561">
              <w:rPr>
                <w:lang w:val="es-CR"/>
              </w:rPr>
              <w:t>Decarbonization</w:t>
            </w:r>
            <w:proofErr w:type="spellEnd"/>
            <w:r w:rsidRPr="000A7561">
              <w:rPr>
                <w:lang w:val="es-CR"/>
              </w:rPr>
              <w:t xml:space="preserve"> Plan (Plan Nacional de Descarbonización</w:t>
            </w:r>
            <w:r w:rsidR="00AD4E8E">
              <w:rPr>
                <w:lang w:val="es-CR"/>
              </w:rPr>
              <w:t>, PND</w:t>
            </w:r>
            <w:r w:rsidRPr="000A7561">
              <w:rPr>
                <w:lang w:val="es-CR"/>
              </w:rPr>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03B7DCA" w:rsidR="00093CA9" w:rsidRDefault="000A7561" w:rsidP="000A7561">
            <w:pPr>
              <w:jc w:val="both"/>
            </w:pPr>
            <w:hyperlink r:id="rId17" w:history="1">
              <w:r w:rsidRPr="00C722BB">
                <w:rPr>
                  <w:rStyle w:val="Hipervnculo"/>
                </w:rPr>
                <w:t>https://web.archive.org/web/20250614123448*/https://cambioclimatico.minae.go.cr/wp-content/uploads/2019/11/PLAN-NACIONAL-DESCARBONIZACION.pdf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0739266C" w:rsidR="00093CA9" w:rsidRDefault="00EF6798"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1C64853" w:rsidR="00093CA9" w:rsidRDefault="003466B1"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4821C15E" w:rsidR="00093CA9" w:rsidRDefault="003466B1"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6374452E" w:rsidR="00093CA9" w:rsidRDefault="003466B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72B085F"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520415D4" w:rsidR="00093CA9" w:rsidRDefault="003466B1"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ED1DE92" w:rsidR="00093CA9" w:rsidRDefault="00D96B4F" w:rsidP="001879B1">
            <w:pPr>
              <w:jc w:val="both"/>
            </w:pPr>
            <w:r w:rsidRPr="00D96B4F">
              <w:t>The National Decarbonization Plan (PND) is Costa Rica’s strategic roadmap to achieve net-zero emissions by 2050. Structured around ten sectoral axes, it guides the decarbonization of key areas such as transport, energy, industry, buildings, waste, and agriculture. Although not legally binding, it aligns with the Nationally Determined Contributions (NDCs) and informs regulatory and planning instruments. The Plan is relevant to climate-related disclosure, transition planning, public procurement, carbon credits, and methane abatement.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CD0EF87" w:rsidR="00093CA9" w:rsidRDefault="00AD4E8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6AFB1997" w:rsidR="00093CA9" w:rsidRDefault="00AD4E8E" w:rsidP="00AD4E8E">
            <w:pPr>
              <w:jc w:val="both"/>
            </w:pPr>
            <w:r>
              <w:t>T</w:t>
            </w:r>
            <w:r w:rsidRPr="00AD4E8E">
              <w:t xml:space="preserve">he </w:t>
            </w:r>
            <w:r>
              <w:t>PND</w:t>
            </w:r>
            <w:r w:rsidRPr="00AD4E8E">
              <w:t xml:space="preserve"> was officially launched in 2019 and remains in force as Costa Rica’s strategic long-term climate policy. Its implementation is structured in three phases: </w:t>
            </w:r>
            <w:r>
              <w:t>I</w:t>
            </w:r>
            <w:r w:rsidRPr="00AD4E8E">
              <w:t>nitiation</w:t>
            </w:r>
            <w:r>
              <w:t xml:space="preserve">, </w:t>
            </w:r>
            <w:r w:rsidRPr="00AD4E8E">
              <w:t>inflection and</w:t>
            </w:r>
            <w:r>
              <w:t xml:space="preserve"> </w:t>
            </w:r>
            <w:r w:rsidRPr="00AD4E8E">
              <w:t>deployment, with actions already underway across various sectors.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764A086" w:rsidR="00093CA9" w:rsidRPr="00173D7C" w:rsidRDefault="00AD4E8E"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450BCB7" w:rsidR="00093CA9" w:rsidRPr="00173D7C" w:rsidRDefault="00AD4E8E"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3B85105D" w14:textId="77777777" w:rsidR="00AD4E8E" w:rsidRDefault="00AD4E8E" w:rsidP="00AD4E8E">
            <w:pPr>
              <w:pStyle w:val="Prrafodelista"/>
              <w:numPr>
                <w:ilvl w:val="0"/>
                <w:numId w:val="49"/>
              </w:numPr>
              <w:rPr>
                <w:color w:val="000000" w:themeColor="text1"/>
              </w:rPr>
            </w:pPr>
            <w:r w:rsidRPr="00AD4E8E">
              <w:rPr>
                <w:color w:val="000000" w:themeColor="text1"/>
              </w:rPr>
              <w:t>Phase I (Initiation): 2018–2022</w:t>
            </w:r>
            <w:r>
              <w:rPr>
                <w:color w:val="000000" w:themeColor="text1"/>
              </w:rPr>
              <w:t>.</w:t>
            </w:r>
          </w:p>
          <w:p w14:paraId="58A1A49E" w14:textId="77777777" w:rsidR="00AD4E8E" w:rsidRDefault="00AD4E8E" w:rsidP="00AD4E8E">
            <w:pPr>
              <w:pStyle w:val="Prrafodelista"/>
              <w:numPr>
                <w:ilvl w:val="0"/>
                <w:numId w:val="49"/>
              </w:numPr>
              <w:rPr>
                <w:color w:val="000000" w:themeColor="text1"/>
              </w:rPr>
            </w:pPr>
            <w:r w:rsidRPr="00AD4E8E">
              <w:rPr>
                <w:color w:val="000000" w:themeColor="text1"/>
              </w:rPr>
              <w:t>Phase II (Inflection): 2023–2030</w:t>
            </w:r>
            <w:r>
              <w:rPr>
                <w:color w:val="000000" w:themeColor="text1"/>
              </w:rPr>
              <w:t>.</w:t>
            </w:r>
          </w:p>
          <w:p w14:paraId="1A1B9D26" w14:textId="25DE34F0" w:rsidR="00093CA9" w:rsidRPr="00AD4E8E" w:rsidRDefault="00AD4E8E" w:rsidP="00AD4E8E">
            <w:pPr>
              <w:pStyle w:val="Prrafodelista"/>
              <w:numPr>
                <w:ilvl w:val="0"/>
                <w:numId w:val="49"/>
              </w:numPr>
              <w:rPr>
                <w:color w:val="000000" w:themeColor="text1"/>
              </w:rPr>
            </w:pPr>
            <w:r w:rsidRPr="00AD4E8E">
              <w:rPr>
                <w:color w:val="000000" w:themeColor="text1"/>
              </w:rPr>
              <w:t>Phase III (Deployment): 2031–2050</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19C51D1" w:rsidR="00093CA9" w:rsidRPr="007419BF" w:rsidRDefault="00AD4E8E" w:rsidP="00093CA9">
            <w:pPr>
              <w:rPr>
                <w:color w:val="000000" w:themeColor="text1"/>
              </w:rPr>
            </w:pPr>
            <w:r>
              <w:rPr>
                <w:color w:val="000000" w:themeColor="text1"/>
              </w:rPr>
              <w:t>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AD4E8E"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1A55AFC" w:rsidR="00093CA9" w:rsidRPr="00AD4E8E" w:rsidRDefault="00AD4E8E" w:rsidP="00AD4E8E">
            <w:pPr>
              <w:jc w:val="both"/>
              <w:rPr>
                <w:lang w:val="en-US"/>
              </w:rPr>
            </w:pPr>
            <w:r w:rsidRPr="00AD4E8E">
              <w:rPr>
                <w:lang w:val="en-US"/>
              </w:rPr>
              <w:t>The Climate Change Directorate (</w:t>
            </w:r>
            <w:proofErr w:type="spellStart"/>
            <w:r w:rsidRPr="00AD4E8E">
              <w:rPr>
                <w:lang w:val="en-US"/>
              </w:rPr>
              <w:t>Dirección</w:t>
            </w:r>
            <w:proofErr w:type="spellEnd"/>
            <w:r w:rsidRPr="00AD4E8E">
              <w:rPr>
                <w:lang w:val="en-US"/>
              </w:rPr>
              <w:t xml:space="preserve"> de Cambio </w:t>
            </w:r>
            <w:proofErr w:type="spellStart"/>
            <w:r w:rsidRPr="00AD4E8E">
              <w:rPr>
                <w:lang w:val="en-US"/>
              </w:rPr>
              <w:t>Climático</w:t>
            </w:r>
            <w:proofErr w:type="spellEnd"/>
            <w:r w:rsidRPr="00AD4E8E">
              <w:rPr>
                <w:lang w:val="en-US"/>
              </w:rPr>
              <w:t>) under the Ministry of Environment and Energy (</w:t>
            </w:r>
            <w:proofErr w:type="spellStart"/>
            <w:r>
              <w:rPr>
                <w:lang w:val="en-US"/>
              </w:rPr>
              <w:t>Ministerio</w:t>
            </w:r>
            <w:proofErr w:type="spellEnd"/>
            <w:r>
              <w:rPr>
                <w:lang w:val="en-US"/>
              </w:rPr>
              <w:t xml:space="preserve"> de </w:t>
            </w:r>
            <w:proofErr w:type="spellStart"/>
            <w:r>
              <w:rPr>
                <w:lang w:val="en-US"/>
              </w:rPr>
              <w:t>Ambiente</w:t>
            </w:r>
            <w:proofErr w:type="spellEnd"/>
            <w:r>
              <w:rPr>
                <w:lang w:val="en-US"/>
              </w:rPr>
              <w:t xml:space="preserve"> y Energía, </w:t>
            </w:r>
            <w:r w:rsidRPr="00AD4E8E">
              <w:rPr>
                <w:lang w:val="en-US"/>
              </w:rPr>
              <w:t>MINAE)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F31FB58" w:rsidR="00093CA9" w:rsidRPr="006B7B0D" w:rsidRDefault="00AD4E8E" w:rsidP="00093CA9">
            <w:r w:rsidRPr="00AD4E8E">
              <w:t>The Climate Change Directorate (</w:t>
            </w:r>
            <w:proofErr w:type="spellStart"/>
            <w:r w:rsidRPr="00AD4E8E">
              <w:t>Dirección</w:t>
            </w:r>
            <w:proofErr w:type="spellEnd"/>
            <w:r w:rsidRPr="00AD4E8E">
              <w:t xml:space="preserve"> de Cambio </w:t>
            </w:r>
            <w:proofErr w:type="spellStart"/>
            <w:r w:rsidRPr="00AD4E8E">
              <w:t>Climático</w:t>
            </w:r>
            <w:proofErr w:type="spellEnd"/>
            <w:r w:rsidRPr="00AD4E8E">
              <w:t>) under the Ministry of Environment and Energy (</w:t>
            </w:r>
            <w:proofErr w:type="spellStart"/>
            <w:r w:rsidRPr="00AD4E8E">
              <w:t>Ministerio</w:t>
            </w:r>
            <w:proofErr w:type="spellEnd"/>
            <w:r w:rsidRPr="00AD4E8E">
              <w:t xml:space="preserve"> de </w:t>
            </w:r>
            <w:proofErr w:type="spellStart"/>
            <w:r w:rsidRPr="00AD4E8E">
              <w:t>Ambiente</w:t>
            </w:r>
            <w:proofErr w:type="spellEnd"/>
            <w:r w:rsidRPr="00AD4E8E">
              <w:t xml:space="preserve"> y Energía, MINAE)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43FCF8C" w:rsidR="00093CA9" w:rsidRPr="006B7B0D" w:rsidRDefault="00AD4E8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C216B63" w:rsidR="00093CA9" w:rsidRDefault="00AD4E8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AD4E8E"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F90C0E9" w:rsidR="00093CA9" w:rsidRPr="00AD4E8E" w:rsidRDefault="00AD4E8E" w:rsidP="00AD4E8E">
            <w:pPr>
              <w:keepNext/>
              <w:jc w:val="both"/>
              <w:rPr>
                <w:color w:val="000000" w:themeColor="text1"/>
                <w:lang w:val="es-CR"/>
              </w:rPr>
            </w:pPr>
            <w:r w:rsidRPr="00AD4E8E">
              <w:rPr>
                <w:color w:val="000000" w:themeColor="text1"/>
              </w:rPr>
              <w:t xml:space="preserve">The </w:t>
            </w:r>
            <w:r>
              <w:rPr>
                <w:color w:val="000000" w:themeColor="text1"/>
              </w:rPr>
              <w:t>PND</w:t>
            </w:r>
            <w:r w:rsidRPr="00AD4E8E">
              <w:rPr>
                <w:color w:val="000000" w:themeColor="text1"/>
              </w:rPr>
              <w:t xml:space="preserve"> references the use of the National Climate Change Metrics System (Sistema Nacional de </w:t>
            </w:r>
            <w:proofErr w:type="spellStart"/>
            <w:r w:rsidRPr="00AD4E8E">
              <w:rPr>
                <w:color w:val="000000" w:themeColor="text1"/>
              </w:rPr>
              <w:t>Métrica</w:t>
            </w:r>
            <w:proofErr w:type="spellEnd"/>
            <w:r w:rsidRPr="00AD4E8E">
              <w:rPr>
                <w:color w:val="000000" w:themeColor="text1"/>
              </w:rPr>
              <w:t xml:space="preserve"> de Cambio </w:t>
            </w:r>
            <w:proofErr w:type="spellStart"/>
            <w:r w:rsidRPr="00AD4E8E">
              <w:rPr>
                <w:color w:val="000000" w:themeColor="text1"/>
              </w:rPr>
              <w:t>Climático</w:t>
            </w:r>
            <w:proofErr w:type="spellEnd"/>
            <w:r>
              <w:rPr>
                <w:color w:val="000000" w:themeColor="text1"/>
              </w:rPr>
              <w:t xml:space="preserve">, </w:t>
            </w:r>
            <w:r w:rsidRPr="00AD4E8E">
              <w:rPr>
                <w:color w:val="000000" w:themeColor="text1"/>
              </w:rPr>
              <w:t xml:space="preserve">SINAMECC), developed by the MINAE, as the primary platform for monitoring implementation progress. SINAMECC consolidates national climate data and provides open-access indicators, dashboards, and periodic reports to track mitigation actions. </w:t>
            </w:r>
            <w:proofErr w:type="spellStart"/>
            <w:r w:rsidRPr="00AD4E8E">
              <w:rPr>
                <w:color w:val="000000" w:themeColor="text1"/>
                <w:lang w:val="es-CR"/>
              </w:rPr>
              <w:t>See</w:t>
            </w:r>
            <w:proofErr w:type="spellEnd"/>
            <w:r w:rsidRPr="00AD4E8E">
              <w:rPr>
                <w:color w:val="000000" w:themeColor="text1"/>
                <w:lang w:val="es-CR"/>
              </w:rPr>
              <w:t xml:space="preserve"> </w:t>
            </w:r>
            <w:proofErr w:type="spellStart"/>
            <w:r w:rsidRPr="00AD4E8E">
              <w:rPr>
                <w:color w:val="000000" w:themeColor="text1"/>
                <w:lang w:val="es-CR"/>
              </w:rPr>
              <w:t>Section</w:t>
            </w:r>
            <w:proofErr w:type="spellEnd"/>
            <w:r w:rsidRPr="00AD4E8E">
              <w:rPr>
                <w:color w:val="000000" w:themeColor="text1"/>
                <w:lang w:val="es-CR"/>
              </w:rPr>
              <w:t xml:space="preserve"> 6, </w:t>
            </w:r>
            <w:proofErr w:type="spellStart"/>
            <w:r w:rsidRPr="00AD4E8E">
              <w:rPr>
                <w:color w:val="000000" w:themeColor="text1"/>
                <w:lang w:val="es-CR"/>
              </w:rPr>
              <w:t>item</w:t>
            </w:r>
            <w:proofErr w:type="spellEnd"/>
            <w:r w:rsidRPr="00AD4E8E">
              <w:rPr>
                <w:color w:val="000000" w:themeColor="text1"/>
                <w:lang w:val="es-CR"/>
              </w:rPr>
              <w:t xml:space="preserve"> G</w:t>
            </w:r>
            <w:r w:rsidR="00BE3F89">
              <w:rPr>
                <w:color w:val="000000" w:themeColor="text1"/>
                <w:lang w:val="es-CR"/>
              </w:rPr>
              <w:t>.</w:t>
            </w:r>
          </w:p>
        </w:tc>
      </w:tr>
    </w:tbl>
    <w:p w14:paraId="6F36141D" w14:textId="193F21DA" w:rsidR="005F3137" w:rsidRPr="00AD4E8E" w:rsidRDefault="005F3137">
      <w:pPr>
        <w:rPr>
          <w:lang w:val="es-CR"/>
        </w:rPr>
      </w:pPr>
    </w:p>
    <w:p w14:paraId="4E5E0234" w14:textId="5F707638" w:rsidR="00A40404" w:rsidRDefault="005E50FD" w:rsidP="00A40404">
      <w:pPr>
        <w:pStyle w:val="Ttulo1"/>
      </w:pPr>
      <w:r w:rsidRPr="00AD4E8E">
        <w:rPr>
          <w:lang w:val="es-CR"/>
        </w:rP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C3577A1" w:rsidR="00CF5268" w:rsidRDefault="00BE3F89"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0A3B36C1" w:rsidR="00CF5268" w:rsidRDefault="00BE3F89"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CB046BC" w:rsidR="00CF5268" w:rsidRDefault="00BE3F89"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1964BC0" w:rsidR="00CF5268" w:rsidRDefault="00BE3F89"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6DE4DA17" w:rsidR="00CF5268" w:rsidRDefault="00BE3F89"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F8FA049" w:rsidR="466E435B" w:rsidRDefault="00BE3F89"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404FB24" w:rsidR="00CF5268" w:rsidRDefault="00BE3F8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0E238034" w:rsidR="466E435B" w:rsidRDefault="00BE3F89" w:rsidP="00DD3144">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2FA027E" w:rsidR="466E435B" w:rsidRDefault="00BE3F89"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4C3E46B5" w:rsidR="466E435B" w:rsidRDefault="00BE3F89"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C2B6AAC" w:rsidR="466E435B" w:rsidRDefault="00BE3F8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8A7F597" w:rsidR="00CF5268" w:rsidRDefault="00BE3F89"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E858908" w:rsidR="00CF5268" w:rsidRDefault="00BE3F89"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237CE70" w:rsidR="00B536E6" w:rsidRDefault="00BE3F89"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1F7601B" w:rsidR="00B536E6" w:rsidRDefault="00BE3F89"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0A2E8EE1" w:rsidR="00B536E6" w:rsidRDefault="00BE3F89"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372C0184" w:rsidR="00B536E6" w:rsidRDefault="00BE3F89"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2E430321" w:rsidR="00B536E6" w:rsidRDefault="00BE3F89"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5BDBDFE7" w:rsidR="00B536E6" w:rsidRDefault="00BE3F89"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D2995BC" w:rsidR="00B536E6" w:rsidRDefault="00BE3F89"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5F620797" w:rsidR="00B536E6" w:rsidRDefault="00BE3F89"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ECA11D5" w:rsidR="00B536E6" w:rsidRDefault="00BE3F89"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91AFA63" w:rsidR="00B536E6" w:rsidRDefault="00BE3F89"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5B0471EB" w:rsidR="00B536E6" w:rsidRDefault="00BE3F89"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549328ED" w:rsidR="00B536E6" w:rsidRDefault="00BE3F89"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C95DCCC" w:rsidR="00B536E6" w:rsidRDefault="00BE3F89"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0C4449A4" w:rsidR="00B536E6" w:rsidRDefault="00BE3F89"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32C9CFA7" w:rsidR="00B536E6" w:rsidRDefault="00BE3F89" w:rsidP="00DD3144">
            <w:r>
              <w:t>X</w:t>
            </w:r>
          </w:p>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330008E" w:rsidR="00B536E6" w:rsidRDefault="00BE3F89"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391F49E" w:rsidR="00B536E6" w:rsidRDefault="00BE3F89"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162319B" w:rsidR="00B536E6" w:rsidRDefault="00BE3F89"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5F1600D7" w:rsidR="00B536E6" w:rsidRDefault="00BE3F89"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6A2B29EB" w:rsidR="00B536E6" w:rsidRDefault="00BE3F89"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4F41934" w:rsidR="00B536E6" w:rsidRDefault="00BE3F89"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377AAE4" w:rsidR="00B536E6" w:rsidRDefault="00BE3F89"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0B33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03630807" w:rsidR="00524D54" w:rsidRPr="003577A4" w:rsidRDefault="00BE3F89" w:rsidP="00BE3F89">
            <w:pPr>
              <w:jc w:val="both"/>
            </w:pPr>
            <w:r w:rsidRPr="00BE3F89">
              <w:t>The P</w:t>
            </w:r>
            <w:r>
              <w:t>ND</w:t>
            </w:r>
            <w:r w:rsidRPr="00BE3F89">
              <w:t xml:space="preserve"> does not establish binding disclosure obligations or threshold criteria for compliance. Entities are encouraged to participate in climate action and transparency efforts, but no formal thresholds apply.</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17F2C80B" w:rsidR="00576ED8" w:rsidRDefault="00BE3F89"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03DCDD98" w:rsidR="00911F20" w:rsidRDefault="00BE3F89"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6CA88358" w:rsidR="009C4798" w:rsidRDefault="00BE3F89" w:rsidP="00BE3F89">
            <w:pPr>
              <w:jc w:val="both"/>
            </w:pPr>
            <w:r w:rsidRPr="00BE3F89">
              <w:t xml:space="preserve">The </w:t>
            </w:r>
            <w:r>
              <w:t>PND</w:t>
            </w:r>
            <w:r w:rsidRPr="00BE3F89">
              <w:t xml:space="preserve"> does not establish any sanctions for non-compliance, as it is a non-binding strategic policy tool.</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AACB19B" w:rsidR="00C57511" w:rsidRPr="00FA0CF8" w:rsidRDefault="00BE3F89"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5C499ABA" w:rsidR="00654950" w:rsidRDefault="00BE3F89" w:rsidP="00BE3F89">
            <w:pPr>
              <w:spacing w:line="276" w:lineRule="auto"/>
              <w:jc w:val="both"/>
              <w:rPr>
                <w:color w:val="000000" w:themeColor="text1"/>
              </w:rPr>
            </w:pPr>
            <w:r w:rsidRPr="00BE3F89">
              <w:rPr>
                <w:color w:val="000000" w:themeColor="text1"/>
              </w:rPr>
              <w:t>The P</w:t>
            </w:r>
            <w:r>
              <w:rPr>
                <w:color w:val="000000" w:themeColor="text1"/>
              </w:rPr>
              <w:t>ND</w:t>
            </w:r>
            <w:r w:rsidRPr="00BE3F89">
              <w:rPr>
                <w:color w:val="000000" w:themeColor="text1"/>
              </w:rPr>
              <w:t xml:space="preserve"> has been implemented through various sectoral initiatives and policy instruments. It informed the National Development and Public Investment </w:t>
            </w:r>
            <w:proofErr w:type="gramStart"/>
            <w:r w:rsidRPr="00BE3F89">
              <w:rPr>
                <w:color w:val="000000" w:themeColor="text1"/>
              </w:rPr>
              <w:t>Plan  and</w:t>
            </w:r>
            <w:proofErr w:type="gramEnd"/>
            <w:r w:rsidRPr="00BE3F89">
              <w:rPr>
                <w:color w:val="000000" w:themeColor="text1"/>
              </w:rPr>
              <w:t xml:space="preserve"> implementation progress is monitored via SINAMECC) International cooperation, including support from GIZ, UNDP, and the IDB, has also funded programs aligned with the Plan’s axes. See: </w:t>
            </w:r>
            <w:hyperlink r:id="rId18" w:history="1">
              <w:r w:rsidRPr="00C722BB">
                <w:rPr>
                  <w:rStyle w:val="Hipervnculo"/>
                </w:rPr>
                <w:t>https://web.archive.org/web/20250709170000/https://cambioclimatico.minae.go.cr/plan-nacional-de-descarbonizacion/</w:t>
              </w:r>
            </w:hyperlink>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EC1BB4C" w:rsidR="00CB1649" w:rsidRPr="00FA0CF8" w:rsidRDefault="00BE3F8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741C1A1" w:rsidR="008063B5" w:rsidRDefault="00BE3F8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FEECD22" w:rsidR="00042406" w:rsidRDefault="00BE3F89"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474059A8" w:rsidR="00042406" w:rsidRDefault="00BE3F89"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0ABC66BD" w:rsidR="00042406" w:rsidRDefault="00BE3F89"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78BE18EE" w:rsidR="00042406" w:rsidRDefault="00BE3F89"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FCF4C1C" w:rsidR="00042406" w:rsidRDefault="00BE3F89"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EA7AC82" w:rsidR="00042406" w:rsidRDefault="00BE3F89"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4191C501" w:rsidR="00042406" w:rsidRDefault="00BE3F89"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469D07E0" w:rsidR="00931F08" w:rsidRDefault="008B6A1E" w:rsidP="008B6A1E">
            <w:pPr>
              <w:jc w:val="both"/>
            </w:pPr>
            <w:r w:rsidRPr="008B6A1E">
              <w:t>While the Plan primarily encourages government agencies to disclose GHG emissions, recommendations also extend to sectoral actors involved in implementing decarbonization measures. No thresholds or mandatory requirements apply.</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260FBD8D" w:rsidR="00931F08" w:rsidRDefault="008B6A1E" w:rsidP="008B6A1E">
            <w:pPr>
              <w:jc w:val="both"/>
            </w:pPr>
            <w:r>
              <w:t>The r</w:t>
            </w:r>
            <w:r w:rsidRPr="008B6A1E">
              <w:t>ecommendations on disclosing offsets or removals primarily apply to sectoral actors in agriculture, livestock, and forestry, rather than the public sector entities identified. These duties are voluntary and not subject to thresholds.</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24077C1C" w:rsidR="00931F08" w:rsidRDefault="008B6A1E" w:rsidP="008B6A1E">
            <w:pPr>
              <w:jc w:val="both"/>
            </w:pPr>
            <w:r w:rsidRPr="008B6A1E">
              <w:t>The GHG reduction target disclosure is encouraged for sectoral actors responsible for implementing decarbonization pathways, including in transport, energy, industry, and agriculture.</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323AF653" w:rsidR="00931F08" w:rsidRDefault="008B6A1E" w:rsidP="008B6A1E">
            <w:pPr>
              <w:jc w:val="both"/>
            </w:pPr>
            <w:r w:rsidRPr="008B6A1E">
              <w:t>The PND promotes disclosure of other climate-related targets, such as energy efficiency or electrification for sectoral actors in transport, buildings, and industry.</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4B1C7B06" w:rsidR="00931F08" w:rsidRDefault="008B6A1E" w:rsidP="008B6A1E">
            <w:pPr>
              <w:jc w:val="both"/>
            </w:pPr>
            <w:r w:rsidRPr="008B6A1E">
              <w:t>The P</w:t>
            </w:r>
            <w:r>
              <w:t>ND</w:t>
            </w:r>
            <w:r w:rsidRPr="008B6A1E">
              <w:t xml:space="preserve"> does not recommend or require disclosure of physical climate risk for any specific entities.</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0E98B226" w:rsidR="00931F08" w:rsidRDefault="008B6A1E" w:rsidP="00DD3144">
            <w:r w:rsidRPr="008B6A1E">
              <w:t>The P</w:t>
            </w:r>
            <w:r>
              <w:t xml:space="preserve">ND </w:t>
            </w:r>
            <w:r w:rsidRPr="008B6A1E">
              <w:t>does not recommend or require disclosure of climate transition risk for any entities.</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20DB4138" w:rsidR="00931F08" w:rsidRDefault="008B6A1E" w:rsidP="008B6A1E">
            <w:pPr>
              <w:jc w:val="both"/>
            </w:pPr>
            <w:r w:rsidRPr="008B6A1E">
              <w:t>While the Plan encourages national and local government entities to develop and communicate climate transition plans, it also promotes alignment by sectoral actors involved in transport, energy, and agriculture. These duties are voluntary and not subject to thresholds.</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1090C646" w:rsidR="00B0479E" w:rsidRPr="00F75058" w:rsidRDefault="0087549B"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1D1330D1" w:rsidR="00B0479E" w:rsidRPr="00F75058" w:rsidRDefault="0087549B"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04447D0C" w:rsidR="00B0479E" w:rsidRPr="00F75058" w:rsidRDefault="0087549B"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527DF4E6" w:rsidR="00B0479E" w:rsidRPr="00F75058" w:rsidRDefault="0087549B"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4528F698" w:rsidR="00B0479E" w:rsidRPr="00F75058" w:rsidRDefault="0087549B"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4F88F34B" w:rsidR="00B0479E" w:rsidRPr="00F75058" w:rsidRDefault="0087549B"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53EA686D" w:rsidR="00B0479E" w:rsidRPr="00F75058" w:rsidRDefault="0087549B"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62B4F1D1" w:rsidR="00B0479E" w:rsidRPr="00F75058" w:rsidRDefault="0087549B"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24A0C2ED" w:rsidR="00B0479E" w:rsidRDefault="0087549B"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4662BF0F" w:rsidR="00B0479E" w:rsidRDefault="0087549B"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55488ECB" w:rsidR="00B0479E" w:rsidRDefault="0087549B"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5E70B567" w:rsidR="00B0479E" w:rsidRDefault="0087549B" w:rsidP="0087549B">
            <w:pPr>
              <w:jc w:val="both"/>
              <w:rPr>
                <w:rFonts w:ascii="Calibri" w:hAnsi="Calibri" w:cs="Calibri"/>
              </w:rPr>
            </w:pPr>
            <w:r w:rsidRPr="0087549B">
              <w:rPr>
                <w:rFonts w:ascii="Calibri" w:hAnsi="Calibri" w:cs="Calibri"/>
              </w:rPr>
              <w:t>The P</w:t>
            </w:r>
            <w:r>
              <w:rPr>
                <w:rFonts w:ascii="Calibri" w:hAnsi="Calibri" w:cs="Calibri"/>
              </w:rPr>
              <w:t>ND</w:t>
            </w:r>
            <w:r w:rsidRPr="0087549B">
              <w:rPr>
                <w:rFonts w:ascii="Calibri" w:hAnsi="Calibri" w:cs="Calibri"/>
              </w:rPr>
              <w:t xml:space="preserve"> does not specify a required proportion of Scope 3 emissions coverage.</w:t>
            </w: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31F21F1D" w:rsidR="00B0479E" w:rsidRDefault="0087549B"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6005E2FD" w:rsidR="00B0479E" w:rsidRDefault="0087549B"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2416530C" w:rsidR="00B0479E" w:rsidRDefault="0087549B" w:rsidP="0087549B">
            <w:pPr>
              <w:jc w:val="both"/>
              <w:rPr>
                <w:rFonts w:ascii="Calibri" w:hAnsi="Calibri" w:cs="Calibri"/>
              </w:rPr>
            </w:pPr>
            <w:r w:rsidRPr="0087549B">
              <w:rPr>
                <w:rFonts w:ascii="Calibri" w:hAnsi="Calibri" w:cs="Calibri"/>
              </w:rPr>
              <w:t>GHG emissions disclosure is encouraged through SINAMECC and aligned with IPCC methodologies, but it remains voluntary and without formal thresholds or verification requirements. Sectoral actors are expected to contribute data where relevant.</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0FE1AAD6" w:rsidR="00B0479E" w:rsidRDefault="0087549B" w:rsidP="00DD3144">
            <w:pPr>
              <w:spacing w:line="276" w:lineRule="auto"/>
              <w:rPr>
                <w:rFonts w:ascii="Calibri" w:hAnsi="Calibri" w:cs="Calibri"/>
              </w:rPr>
            </w:pPr>
            <w:r>
              <w:rPr>
                <w:rFonts w:ascii="Calibri" w:hAnsi="Calibri" w:cs="Calibri"/>
              </w:rPr>
              <w:t>X</w:t>
            </w: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F638D96" w:rsidR="00B0479E" w:rsidRDefault="0087549B"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093B9607" w:rsidR="00B0479E" w:rsidRDefault="0087549B" w:rsidP="00DD3144">
            <w:pPr>
              <w:spacing w:line="276" w:lineRule="auto"/>
              <w:rPr>
                <w:rFonts w:ascii="Calibri" w:hAnsi="Calibri" w:cs="Calibri"/>
              </w:rPr>
            </w:pPr>
            <w:r>
              <w:rPr>
                <w:rFonts w:ascii="Calibri" w:hAnsi="Calibri" w:cs="Calibri"/>
              </w:rPr>
              <w:t>X</w:t>
            </w: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4D7C71B3" w:rsidR="00B0479E" w:rsidRDefault="0087549B" w:rsidP="0087549B">
            <w:pPr>
              <w:jc w:val="both"/>
            </w:pPr>
            <w:r w:rsidRPr="0087549B">
              <w:t>The Plan encourages disclosure of offsets and removals, particularly under axes related to agriculture, livestock, and nature-based solutions. It promotes alignment with standards and certifications but does not specify which. Disclosure and use of offsets remain voluntary.</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5BDE40F1" w:rsidR="00B0479E" w:rsidRDefault="0087549B" w:rsidP="0087549B">
            <w:pPr>
              <w:jc w:val="both"/>
            </w:pPr>
            <w:r w:rsidRPr="0087549B">
              <w:t xml:space="preserve">The </w:t>
            </w:r>
            <w:r>
              <w:t>PND</w:t>
            </w:r>
            <w:r w:rsidRPr="0087549B">
              <w:t xml:space="preserve"> encourages the use of nature-based solutions and sustainable land use practices as credible means of carbon removals, particularly in coordination with adaptation objectives. It promotes integration into national inventories but does not impose binding rules.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526C1274" w:rsidR="00B0479E" w:rsidRDefault="0087549B" w:rsidP="00DD3144">
            <w:r>
              <w:t>X</w:t>
            </w:r>
          </w:p>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170CD75E" w:rsidR="00B0479E" w:rsidRDefault="0087549B"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62AEE1DA" w:rsidR="00B0479E" w:rsidRDefault="0087549B" w:rsidP="00DD3144">
            <w:r>
              <w:t>X</w:t>
            </w:r>
          </w:p>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6A1B4494" w:rsidR="00B0479E" w:rsidRDefault="0087549B" w:rsidP="00DD3144">
            <w:r>
              <w:t>X</w:t>
            </w:r>
          </w:p>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3322E08C" w:rsidR="00B0479E" w:rsidRDefault="0087549B" w:rsidP="00DD3144">
            <w:r>
              <w:t>X</w:t>
            </w:r>
          </w:p>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5C0D1B39" w:rsidR="00B0479E" w:rsidRDefault="0087549B" w:rsidP="00DD3144">
            <w:r>
              <w:t>X</w:t>
            </w:r>
          </w:p>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DDA34AB" w:rsidR="00B0479E" w:rsidRDefault="0087549B" w:rsidP="00DD3144">
            <w:r>
              <w:t>X</w:t>
            </w:r>
          </w:p>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37237198" w:rsidR="00B0479E" w:rsidRDefault="0087549B" w:rsidP="00DD3144">
            <w:r>
              <w:t>X</w:t>
            </w:r>
          </w:p>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65C9963B" w:rsidR="00B0479E" w:rsidRDefault="0087549B" w:rsidP="00DD3144">
            <w:r>
              <w:t>X</w:t>
            </w:r>
          </w:p>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lastRenderedPageBreak/>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DB14D8A" w:rsidR="00B0479E" w:rsidRDefault="0087549B"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7772F1AA" w:rsidR="00B0479E" w:rsidRDefault="0087549B"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72D5F2E5" w:rsidR="00B0479E" w:rsidRDefault="00E02E49" w:rsidP="00DD3144">
            <w:r>
              <w:t>X</w:t>
            </w:r>
          </w:p>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26EB1C6C" w:rsidR="00B0479E" w:rsidRDefault="0087549B" w:rsidP="00DD3144">
            <w:r>
              <w:t>X</w:t>
            </w:r>
          </w:p>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05836120" w:rsidR="00B0479E" w:rsidRDefault="00E02E49"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lastRenderedPageBreak/>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90D1D2B" w:rsidR="00B0479E" w:rsidRDefault="00E02E49"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2724C387" w:rsidR="00B0479E" w:rsidRDefault="00E02E49"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86DE1C4" w:rsidR="00B0479E" w:rsidRDefault="00E02E49"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1BC4C415"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3501BA8E" w:rsidR="00B0479E" w:rsidRDefault="00E02E49"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57506E24" w:rsidR="00B0479E" w:rsidRDefault="00E02E49" w:rsidP="00E02E49">
            <w:pPr>
              <w:jc w:val="both"/>
            </w:pPr>
            <w:r w:rsidRPr="00E02E49">
              <w:t xml:space="preserve">The </w:t>
            </w:r>
            <w:r>
              <w:t>PND</w:t>
            </w:r>
            <w:r w:rsidRPr="00E02E49">
              <w:t xml:space="preserve"> recommends interim targets aligned with sectoral pathways to net zero by 2050. It outlines milestones for 2030 across transport, energy, buildings, and agriculture. See pages 17–23 (Axes 1–7) of the </w:t>
            </w:r>
            <w:r>
              <w:t>PND.</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47212207" w:rsidR="00B0479E" w:rsidRDefault="00E02E49" w:rsidP="00DD3144">
            <w:r>
              <w:t>X</w:t>
            </w:r>
          </w:p>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61CCB547" w:rsidR="00B0479E" w:rsidRDefault="00E02E49"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3B7D8AA7" w:rsidR="00B0479E" w:rsidRDefault="00E02E49"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5A3D098D" w:rsidR="00B0479E" w:rsidRDefault="00E02E49"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72A43ABD" w:rsidR="00B0479E" w:rsidRDefault="00E02E49"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216E60AB" w:rsidR="00B0479E" w:rsidRDefault="00E02E49"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227F4B47" w:rsidR="00B0479E" w:rsidRDefault="00E02E49"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6FDDBA73"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33B4667" w:rsidR="00B0479E" w:rsidRDefault="00E02E49" w:rsidP="00E02E49">
            <w:pPr>
              <w:jc w:val="both"/>
            </w:pPr>
            <w:r w:rsidRPr="00E02E49">
              <w:t>The P</w:t>
            </w:r>
            <w:r>
              <w:t>ND</w:t>
            </w:r>
            <w:r w:rsidRPr="00E02E49">
              <w:t xml:space="preserve"> outlines strategic targets for 100% renewable electricity by 2030 (Axis 2), fossil fuel phase-out in transport (Axis 1) and industry (Axis 4), and integration of adaptation and biodiversity goals (Axis 10). Nature-based solutions and community engagement support a just transition. See pages 17–28.</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5B6B5DC6" w:rsidR="00EC42A1" w:rsidRDefault="00E02E49"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40F95E0E" w:rsidR="00EC42A1" w:rsidRDefault="00E02E49"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5CE0EF62" w:rsidR="00EC42A1" w:rsidRDefault="00E02E49"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lastRenderedPageBreak/>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20FD7C04" w:rsidR="00EC42A1" w:rsidRDefault="00E02E49"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055F9CB0" w:rsidR="00EC42A1" w:rsidRDefault="00E02E49" w:rsidP="00DD3144">
            <w:r>
              <w:t>X</w:t>
            </w:r>
          </w:p>
        </w:tc>
        <w:tc>
          <w:tcPr>
            <w:tcW w:w="1440" w:type="dxa"/>
            <w:vAlign w:val="center"/>
          </w:tcPr>
          <w:p w14:paraId="67FCCEDA" w14:textId="799FDFF4"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00AC7F5" w:rsidR="00EC42A1" w:rsidRDefault="00E02E49"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95DFA7B" w:rsidR="00484663" w:rsidRDefault="00E02E49"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655F17C0" w:rsidR="00484663" w:rsidRDefault="00E02E49"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0C1EFD24" w:rsidR="00484663" w:rsidRDefault="00E02E49"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1BE20022" w:rsidR="00484663" w:rsidRDefault="00E02E49"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ECCF47F" w:rsidR="00484663" w:rsidRDefault="00E02E49"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7CC8169" w:rsidR="00484663" w:rsidRDefault="00E02E49"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4B8D4161" w:rsidR="00484663" w:rsidRDefault="00E02E49" w:rsidP="00DD3144">
            <w:r>
              <w:t>X</w:t>
            </w:r>
          </w:p>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12317B5E" w:rsidR="00484663" w:rsidRDefault="00E02E49" w:rsidP="00DD3144">
            <w:r>
              <w:t>X</w:t>
            </w:r>
          </w:p>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0F568E48" w:rsidR="00484663" w:rsidRDefault="00E02E49" w:rsidP="00DD3144">
            <w:r>
              <w:t>X</w:t>
            </w:r>
          </w:p>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069D1E6D" w:rsidR="00484663" w:rsidRDefault="00E02E49" w:rsidP="00DD3144">
            <w:r>
              <w:t>X</w:t>
            </w:r>
          </w:p>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5A62543" w:rsidR="00484663" w:rsidRDefault="00E02E49"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01F07B3F" w:rsidR="00484663" w:rsidRDefault="00E02E49" w:rsidP="00DD3144">
            <w:r>
              <w:t>X</w:t>
            </w:r>
          </w:p>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6ABC8F16" w:rsidR="00484663" w:rsidRDefault="00D8088E"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5ECA250B" w:rsidR="00484663" w:rsidRDefault="00D8088E" w:rsidP="00DD3144">
            <w:r>
              <w:t>X</w:t>
            </w:r>
          </w:p>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0BFBFFF9" w:rsidR="00484663" w:rsidRDefault="00D8088E"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5D97B94A" w:rsidR="00484663" w:rsidRDefault="00D8088E" w:rsidP="00DD3144">
            <w:r>
              <w:t>X</w:t>
            </w:r>
          </w:p>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20AC30D0" w:rsidR="00484663" w:rsidRDefault="00D8088E" w:rsidP="00DD3144">
            <w:r>
              <w:t>X</w:t>
            </w:r>
          </w:p>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08D968BE" w:rsidR="00484663" w:rsidRDefault="00D8088E"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1793F7F3" w:rsidR="00484663" w:rsidRDefault="00D8088E" w:rsidP="00DD3144">
            <w:r>
              <w:t>X</w:t>
            </w:r>
          </w:p>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62C1338" w:rsidR="00484663" w:rsidRDefault="00D8088E" w:rsidP="00D8088E">
            <w:pPr>
              <w:jc w:val="both"/>
            </w:pPr>
            <w:r w:rsidRPr="00D8088E">
              <w:t>No, the same targeted entities identified are encouraged to disclose climate-related opportunities, and such disclosure is recommended, not mandatory, without specific thresholds.</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44362828" w:rsidR="00484663" w:rsidRDefault="00D8088E" w:rsidP="00DD3144">
            <w:r w:rsidRPr="00D8088E">
              <w:t xml:space="preserve">The </w:t>
            </w:r>
            <w:r>
              <w:t xml:space="preserve">PND </w:t>
            </w:r>
            <w:r w:rsidRPr="00D8088E">
              <w:t>does not recommend or require disclosure of remuneration linked to climate-related goals.</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8088E">
            <w:pPr>
              <w:jc w:val="both"/>
              <w:rPr>
                <w:b/>
                <w:bCs/>
              </w:rPr>
            </w:pPr>
          </w:p>
        </w:tc>
        <w:tc>
          <w:tcPr>
            <w:tcW w:w="9450" w:type="dxa"/>
            <w:gridSpan w:val="5"/>
            <w:vAlign w:val="center"/>
          </w:tcPr>
          <w:p w14:paraId="01FA9906" w14:textId="291982AF" w:rsidR="00484663" w:rsidRDefault="00D8088E" w:rsidP="00D8088E">
            <w:pPr>
              <w:jc w:val="both"/>
            </w:pPr>
            <w:r w:rsidRPr="00D8088E">
              <w:t>The entities identified are recommended to disclose climate-related capital allocation and expenditure plans, it is not mandatory.</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DA3EB33" w:rsidR="00484663" w:rsidRDefault="00D8088E" w:rsidP="00D8088E">
            <w:pPr>
              <w:jc w:val="both"/>
            </w:pPr>
            <w:r w:rsidRPr="00D8088E">
              <w:t>No. Disclosure of data limitations related to scenario analyses is recommended for the same entities identified, without mandatory thresholds or differential compliance rules.</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1AB173E3" w:rsidR="00484663" w:rsidRDefault="00D8088E" w:rsidP="00D8088E">
            <w:pPr>
              <w:jc w:val="both"/>
            </w:pPr>
            <w:r>
              <w:t>N</w:t>
            </w:r>
            <w:r w:rsidRPr="00D8088E">
              <w:t>o. The recommendation to consider ESG methodologies and criteria applies to the same entities identified, with no differentiated thresholds or compliance requirements.</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8088E">
            <w:pPr>
              <w:jc w:val="both"/>
            </w:pPr>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8088E">
            <w:pPr>
              <w:jc w:val="both"/>
            </w:pPr>
          </w:p>
          <w:p w14:paraId="5F6E722E" w14:textId="2D5BE5A9" w:rsidR="00484663" w:rsidRDefault="00484663" w:rsidP="00D8088E">
            <w:pPr>
              <w:jc w:val="both"/>
            </w:pPr>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BE25BC3" w:rsidR="00484663" w:rsidRDefault="00D8088E" w:rsidP="00D8088E">
            <w:pPr>
              <w:jc w:val="both"/>
            </w:pPr>
            <w:r w:rsidRPr="00D8088E">
              <w:t>No</w:t>
            </w:r>
            <w:r>
              <w:t>, t</w:t>
            </w:r>
            <w:r w:rsidRPr="00D8088E">
              <w:t>he recommendation to disclose climate-related lobbying and policy engagement applies to the same entities identified, with no specific thresholds or mandatory obligations.</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61531A8E" w:rsidR="00484663" w:rsidRDefault="00D8088E" w:rsidP="00D8088E">
            <w:pPr>
              <w:jc w:val="both"/>
            </w:pPr>
            <w:r w:rsidRPr="00D8088E">
              <w:t>No</w:t>
            </w:r>
            <w:r>
              <w:t>, t</w:t>
            </w:r>
            <w:r w:rsidRPr="00D8088E">
              <w:t>he recommendation to consider locked-in emissions or emissive long-lived assets applies to the same entities identified, without mandatory thresholds or differentiated compliance criteria.</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4A1BE237" w:rsidR="00484663" w:rsidRDefault="00D8088E" w:rsidP="00D8088E">
            <w:pPr>
              <w:jc w:val="both"/>
            </w:pPr>
            <w:r w:rsidRPr="00D8088E">
              <w:t>No</w:t>
            </w:r>
            <w:r>
              <w:t>, t</w:t>
            </w:r>
            <w:r w:rsidRPr="00D8088E">
              <w:t>he recommendation to consider nature-related impacts applies to the same entities identified, with no differentiated thresholds or mandatory compliance.</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391EC325" w:rsidR="00484663" w:rsidRDefault="00D8088E" w:rsidP="00D8088E">
            <w:pPr>
              <w:jc w:val="both"/>
            </w:pPr>
            <w:r w:rsidRPr="00D8088E">
              <w:t>No</w:t>
            </w:r>
            <w:r>
              <w:t>, t</w:t>
            </w:r>
            <w:r w:rsidRPr="00D8088E">
              <w:t>he recommendation to consider just transition indicators applies to the same entities identified, with no specific thresholds or mandatory compliance obligations.</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35F694B2" w:rsidR="00484663" w:rsidRDefault="00D8088E" w:rsidP="00D8088E">
            <w:pPr>
              <w:jc w:val="both"/>
            </w:pPr>
            <w:r w:rsidRPr="00D8088E">
              <w:t xml:space="preserve">The </w:t>
            </w:r>
            <w:r>
              <w:t>PND</w:t>
            </w:r>
            <w:r w:rsidRPr="00D8088E">
              <w:t xml:space="preserve"> encourages entities to disclose broader climate-related information, including opportunities, capital allocation, ESG criteria, nature-related impacts, locked-in emissions, and just transition considerations. These are presented as strategic recommendations, especially in sectors such as energy, transport, agriculture, waste, and institutional governance. See Chapters II–V and Implementation Pillars 1–3.</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9D2D283" w:rsidR="00DA416F" w:rsidRPr="00DD3144" w:rsidRDefault="00D8088E"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7E2E32D" w:rsidR="00DA416F" w:rsidRPr="00DD3144" w:rsidRDefault="00D8088E"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36320B4B" w:rsidR="00DA416F" w:rsidRPr="00DD3144" w:rsidRDefault="00D8088E"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38E7FCD6" w:rsidR="00DA416F" w:rsidRPr="00DD3144" w:rsidRDefault="00D8088E"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36DB673F" w:rsidR="00DA416F" w:rsidRPr="00DD3144" w:rsidRDefault="00D8088E"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A14BCFF" w:rsidR="00DA416F" w:rsidRPr="00DD3144" w:rsidRDefault="00D8088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8A345B3" w:rsidR="00DA416F" w:rsidRPr="00DD3144" w:rsidRDefault="00D8088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1AB5AD4F" w:rsidR="00DA416F" w:rsidRPr="00DD3144" w:rsidRDefault="00D8088E"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6C67BE7" w:rsidR="00DA416F" w:rsidRPr="00DD3144" w:rsidRDefault="00D8088E"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78C1C58" w:rsidR="00DA416F" w:rsidRPr="00DD3144" w:rsidRDefault="00D8088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528241F" w:rsidR="00DA416F" w:rsidRPr="00DD3144" w:rsidRDefault="00D8088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FFEB664" w:rsidR="00DA416F" w:rsidRPr="00DD3144" w:rsidRDefault="00D8088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9A80134" w:rsidR="00DA416F" w:rsidRPr="00DD3144" w:rsidRDefault="00D8088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D4310CA" w:rsidR="00DA416F" w:rsidRPr="00DD3144" w:rsidRDefault="00D8088E"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38B39E75" w:rsidR="004B1F6B" w:rsidRPr="00DD3144" w:rsidRDefault="006F41FD" w:rsidP="006F41FD">
            <w:pPr>
              <w:keepNext/>
              <w:jc w:val="both"/>
              <w:rPr>
                <w:rFonts w:ascii="Calibri" w:hAnsi="Calibri" w:cs="Calibri"/>
              </w:rPr>
            </w:pPr>
            <w:r w:rsidRPr="006F41FD">
              <w:rPr>
                <w:rFonts w:ascii="Calibri" w:hAnsi="Calibri" w:cs="Calibri"/>
              </w:rPr>
              <w:t xml:space="preserve">The </w:t>
            </w:r>
            <w:r>
              <w:rPr>
                <w:rFonts w:ascii="Calibri" w:hAnsi="Calibri" w:cs="Calibri"/>
              </w:rPr>
              <w:t>PND</w:t>
            </w:r>
            <w:r w:rsidRPr="006F41FD">
              <w:rPr>
                <w:rFonts w:ascii="Calibri" w:hAnsi="Calibri" w:cs="Calibri"/>
              </w:rPr>
              <w:t xml:space="preserve"> contributes to net zero alignment through a whole-of-government approach, long-term sectoral roadmaps, integration of nature-based solutions, and the promotion of a just transition. It establishes 10 axes of action linked to clear decarbonization pathways and articulates cross-sectoral coordination mechanisms to sustain implementation.</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5DC76621" w:rsidR="00C4670C" w:rsidRPr="00C37D48" w:rsidRDefault="006F41FD"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45A5FA92" w:rsidR="00C4670C" w:rsidRPr="00C37D48" w:rsidRDefault="006F41FD"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0B8A932D" w:rsidR="00C4670C" w:rsidRPr="00C37D48" w:rsidRDefault="006F41FD"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E3CDA8C" w:rsidR="00C4670C" w:rsidRPr="00C37D48" w:rsidRDefault="006F41FD"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5F990559" w:rsidR="00C4670C" w:rsidRPr="00C37D48" w:rsidRDefault="006F41FD"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0C6F1508" w:rsidR="00C4670C" w:rsidRPr="00C37D48" w:rsidRDefault="006F41FD"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C868463" w:rsidR="00C4670C" w:rsidRPr="00C37D48" w:rsidRDefault="006F41F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F919172" w:rsidR="00C4670C" w:rsidRPr="00C37D48" w:rsidRDefault="006F41F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EC27CD1"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163B385E" w:rsidR="00C4670C" w:rsidRPr="00C37D48" w:rsidRDefault="006F41FD"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86BE87B" w:rsidR="00C4670C" w:rsidRPr="00C37D48" w:rsidRDefault="006F41FD"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8EE2AD6" w:rsidR="00C4670C" w:rsidRPr="00C37D48" w:rsidRDefault="006F41F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3EE58E3" w:rsidR="00C4670C" w:rsidRPr="00C37D48" w:rsidRDefault="006F41FD"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9D4F420" w:rsidR="00C4670C" w:rsidRPr="00C37D48" w:rsidRDefault="006F41F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49CCF495"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56CFDD48"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F68F53C"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894F614"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5B16411"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1588AF7"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3CD7CE58"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E13CAAE"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185349CF"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4E434072"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050C42BD"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426900A9"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514B2F7B"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4C696497"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0244C5B5" w:rsidR="004F276F" w:rsidRPr="00C37D48" w:rsidRDefault="006F41FD"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236163DB"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6A409DC1"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4BF0D3BF"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0F83008" w:rsidR="004F276F" w:rsidRPr="00C37D48" w:rsidRDefault="006F41FD"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C57A773" w:rsidR="004F276F" w:rsidRPr="00C37D48" w:rsidRDefault="006F41F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9BFF36B" w:rsidR="004F276F" w:rsidRPr="00C37D48" w:rsidRDefault="006F41F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6A04420D" w:rsidR="004F276F" w:rsidRPr="00C37D48" w:rsidRDefault="006F41FD"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B33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5A7BD53C" w:rsidR="004F276F" w:rsidRPr="00C37D48" w:rsidRDefault="006F41FD" w:rsidP="006F41FD">
            <w:pPr>
              <w:jc w:val="both"/>
              <w:rPr>
                <w:rFonts w:ascii="Calibri" w:hAnsi="Calibri" w:cs="Calibri"/>
              </w:rPr>
            </w:pPr>
            <w:r w:rsidRPr="006F41FD">
              <w:rPr>
                <w:rFonts w:ascii="Calibri" w:hAnsi="Calibri" w:cs="Calibri"/>
              </w:rPr>
              <w:t>All public and private actors operating within Costa Rican territory are considered in scope.</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ECE9456" w:rsidR="004F276F" w:rsidRPr="00C37D48" w:rsidRDefault="006F41FD"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60793F5" w:rsidR="004F276F" w:rsidRPr="00C37D48" w:rsidRDefault="006F41F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9F8EC5C" w:rsidR="00711F61" w:rsidRPr="00C37D48" w:rsidRDefault="006F41FD" w:rsidP="006F41FD">
            <w:pPr>
              <w:jc w:val="both"/>
              <w:rPr>
                <w:rFonts w:ascii="Calibri" w:hAnsi="Calibri" w:cs="Calibri"/>
              </w:rPr>
            </w:pPr>
            <w:r w:rsidRPr="006F41FD">
              <w:rPr>
                <w:rFonts w:ascii="Calibri" w:hAnsi="Calibri" w:cs="Calibri"/>
              </w:rPr>
              <w:t xml:space="preserve">The </w:t>
            </w:r>
            <w:r>
              <w:rPr>
                <w:rFonts w:ascii="Calibri" w:hAnsi="Calibri" w:cs="Calibri"/>
              </w:rPr>
              <w:t>PND</w:t>
            </w:r>
            <w:r w:rsidRPr="006F41FD">
              <w:rPr>
                <w:rFonts w:ascii="Calibri" w:hAnsi="Calibri" w:cs="Calibri"/>
              </w:rPr>
              <w:t xml:space="preserve"> does not include specific provisions related to sanctions for non-compliance. As a high-level policy framework, it sets strategic objectives and sectoral pathways, leaving enforcement mechanisms and sanctions to be developed through subsequent regulatory instruments.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0DF76999" w:rsidR="001F30DE" w:rsidRPr="00C37D48" w:rsidRDefault="00307D27"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3218F70E" w:rsidR="001F30DE" w:rsidRPr="00C37D48" w:rsidRDefault="00307D27" w:rsidP="00307D27">
            <w:pPr>
              <w:jc w:val="both"/>
              <w:rPr>
                <w:rFonts w:ascii="Calibri" w:hAnsi="Calibri" w:cs="Calibri"/>
              </w:rPr>
            </w:pPr>
            <w:r w:rsidRPr="00307D27">
              <w:rPr>
                <w:rFonts w:ascii="Calibri" w:hAnsi="Calibri" w:cs="Calibri"/>
              </w:rPr>
              <w:t xml:space="preserve">The implementation of the </w:t>
            </w:r>
            <w:r>
              <w:rPr>
                <w:rFonts w:ascii="Calibri" w:hAnsi="Calibri" w:cs="Calibri"/>
              </w:rPr>
              <w:t>PND</w:t>
            </w:r>
            <w:r w:rsidRPr="00307D27">
              <w:rPr>
                <w:rFonts w:ascii="Calibri" w:hAnsi="Calibri" w:cs="Calibri"/>
              </w:rPr>
              <w:t xml:space="preserve"> is evidenced through complementary policy instruments, institutional coordination, and financial mechanisms. Notable examples include the establishment of the Climate Change Directorate (DCC) within MINAE, the launch of the Carbon Neutrality Country Program (PPCN 2.0), and international partnerships (e.g., NDC Partnership, GIZ). These initiatives support the operationalization of sectoral actions aligned with the plan’s decarbonization pathways.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02CA9966" w:rsidR="001F30DE" w:rsidRPr="00C37D48" w:rsidRDefault="00307D27"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316B9235" w:rsidR="001F30DE" w:rsidRPr="00C37D48" w:rsidRDefault="00307D2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0342794B" w:rsidR="004F48E8" w:rsidRPr="00C37D48" w:rsidRDefault="00307D27"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5C4A4F8B" w:rsidR="000A1365" w:rsidRPr="00C37D48" w:rsidRDefault="00307D27"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4184E37E" w:rsidR="00D27551" w:rsidRPr="00C37D48" w:rsidRDefault="00307D27" w:rsidP="00307D27">
            <w:pPr>
              <w:jc w:val="both"/>
              <w:rPr>
                <w:rFonts w:ascii="Calibri" w:hAnsi="Calibri" w:cs="Calibri"/>
              </w:rPr>
            </w:pPr>
            <w:r w:rsidRPr="00307D27">
              <w:rPr>
                <w:rFonts w:ascii="Calibri" w:hAnsi="Calibri" w:cs="Calibri"/>
              </w:rPr>
              <w:t>No, the entities targeted for developing climate-related targets are consistent with those identified. The PPND recommends, on a voluntary basis, that all relevant sectoral and institutional actors develop transition targets aligned with national decarbonization pathways.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3BB4A281"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1BCB04A9" w:rsidR="00850F36" w:rsidRPr="00C37D48" w:rsidRDefault="00307D27"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567E7A0C"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4D1CF01B"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6A341C2A"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6C2967B9"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0B7D16B3"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58DC997B"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21F8F653"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670EA48B"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0E37F256"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37CB52E5" w:rsidR="00850F36" w:rsidRPr="00C37D48" w:rsidRDefault="00307D27" w:rsidP="00C37D48">
            <w:pPr>
              <w:rPr>
                <w:rFonts w:ascii="Calibri" w:hAnsi="Calibri" w:cs="Calibri"/>
              </w:rPr>
            </w:pPr>
            <w:r>
              <w:rPr>
                <w:rFonts w:ascii="Calibri" w:hAnsi="Calibri" w:cs="Calibri"/>
              </w:rPr>
              <w:t>X</w:t>
            </w: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1E59946F" w14:textId="36F73DCC" w:rsidR="00307D27" w:rsidRPr="00307D27" w:rsidRDefault="00307D27" w:rsidP="00307D27">
            <w:pPr>
              <w:jc w:val="both"/>
              <w:rPr>
                <w:rFonts w:ascii="Calibri" w:hAnsi="Calibri" w:cs="Calibri"/>
              </w:rPr>
            </w:pPr>
            <w:r w:rsidRPr="00307D27">
              <w:rPr>
                <w:rFonts w:ascii="Calibri" w:hAnsi="Calibri" w:cs="Calibri"/>
              </w:rPr>
              <w:t xml:space="preserve">The targets are set out in the Decarbonization Axes of the </w:t>
            </w:r>
            <w:r>
              <w:rPr>
                <w:rFonts w:ascii="Calibri" w:hAnsi="Calibri" w:cs="Calibri"/>
              </w:rPr>
              <w:t>PND</w:t>
            </w:r>
            <w:r w:rsidRPr="00307D27">
              <w:rPr>
                <w:rFonts w:ascii="Calibri" w:hAnsi="Calibri" w:cs="Calibri"/>
              </w:rPr>
              <w:t>. Each axis outlines sector-specific goals aligned with the national net-zero objective, including absolute emissions reductions, renewable energy expansion, and phase-out of fossil fuels. Relevant references include:</w:t>
            </w:r>
          </w:p>
          <w:p w14:paraId="109C803C" w14:textId="5BD9B422" w:rsidR="00307D27" w:rsidRDefault="00307D27" w:rsidP="00307D27">
            <w:pPr>
              <w:pStyle w:val="Prrafodelista"/>
              <w:numPr>
                <w:ilvl w:val="0"/>
                <w:numId w:val="49"/>
              </w:numPr>
              <w:jc w:val="both"/>
              <w:rPr>
                <w:rFonts w:ascii="Calibri" w:hAnsi="Calibri" w:cs="Calibri"/>
              </w:rPr>
            </w:pPr>
            <w:r w:rsidRPr="00307D27">
              <w:rPr>
                <w:rFonts w:ascii="Calibri" w:hAnsi="Calibri" w:cs="Calibri"/>
              </w:rPr>
              <w:t>Axis 1 (Transport)</w:t>
            </w:r>
            <w:r>
              <w:rPr>
                <w:rFonts w:ascii="Calibri" w:hAnsi="Calibri" w:cs="Calibri"/>
              </w:rPr>
              <w:t>,</w:t>
            </w:r>
            <w:r w:rsidRPr="00307D27">
              <w:rPr>
                <w:rFonts w:ascii="Calibri" w:hAnsi="Calibri" w:cs="Calibri"/>
              </w:rPr>
              <w:t xml:space="preserve"> promoting electric mobility and public transport transformation</w:t>
            </w:r>
            <w:r>
              <w:rPr>
                <w:rFonts w:ascii="Calibri" w:hAnsi="Calibri" w:cs="Calibri"/>
              </w:rPr>
              <w:t>.</w:t>
            </w:r>
          </w:p>
          <w:p w14:paraId="53E8B077" w14:textId="77777777" w:rsidR="00307D27" w:rsidRDefault="00307D27" w:rsidP="00307D27">
            <w:pPr>
              <w:pStyle w:val="Prrafodelista"/>
              <w:numPr>
                <w:ilvl w:val="0"/>
                <w:numId w:val="49"/>
              </w:numPr>
              <w:jc w:val="both"/>
              <w:rPr>
                <w:rFonts w:ascii="Calibri" w:hAnsi="Calibri" w:cs="Calibri"/>
              </w:rPr>
            </w:pPr>
            <w:r w:rsidRPr="00307D27">
              <w:rPr>
                <w:rFonts w:ascii="Calibri" w:hAnsi="Calibri" w:cs="Calibri"/>
              </w:rPr>
              <w:t>Axis 2 (Energy)</w:t>
            </w:r>
            <w:r>
              <w:rPr>
                <w:rFonts w:ascii="Calibri" w:hAnsi="Calibri" w:cs="Calibri"/>
              </w:rPr>
              <w:t xml:space="preserve">, </w:t>
            </w:r>
            <w:r w:rsidRPr="00307D27">
              <w:rPr>
                <w:rFonts w:ascii="Calibri" w:hAnsi="Calibri" w:cs="Calibri"/>
              </w:rPr>
              <w:t>decarbonizing the power generation mix and electrifying end uses</w:t>
            </w:r>
            <w:r>
              <w:rPr>
                <w:rFonts w:ascii="Calibri" w:hAnsi="Calibri" w:cs="Calibri"/>
              </w:rPr>
              <w:t>.</w:t>
            </w:r>
          </w:p>
          <w:p w14:paraId="27660940" w14:textId="77777777" w:rsidR="00307D27" w:rsidRDefault="00307D27" w:rsidP="00307D27">
            <w:pPr>
              <w:pStyle w:val="Prrafodelista"/>
              <w:numPr>
                <w:ilvl w:val="0"/>
                <w:numId w:val="49"/>
              </w:numPr>
              <w:jc w:val="both"/>
              <w:rPr>
                <w:rFonts w:ascii="Calibri" w:hAnsi="Calibri" w:cs="Calibri"/>
              </w:rPr>
            </w:pPr>
            <w:r w:rsidRPr="00307D27">
              <w:rPr>
                <w:rFonts w:ascii="Calibri" w:hAnsi="Calibri" w:cs="Calibri"/>
              </w:rPr>
              <w:t>Axis 5 (Waste)</w:t>
            </w:r>
            <w:r>
              <w:rPr>
                <w:rFonts w:ascii="Calibri" w:hAnsi="Calibri" w:cs="Calibri"/>
              </w:rPr>
              <w:t xml:space="preserve">, </w:t>
            </w:r>
            <w:r w:rsidRPr="00307D27">
              <w:rPr>
                <w:rFonts w:ascii="Calibri" w:hAnsi="Calibri" w:cs="Calibri"/>
              </w:rPr>
              <w:t>methane capture and treatment of organic waste</w:t>
            </w:r>
            <w:r>
              <w:rPr>
                <w:rFonts w:ascii="Calibri" w:hAnsi="Calibri" w:cs="Calibri"/>
              </w:rPr>
              <w:t>.</w:t>
            </w:r>
          </w:p>
          <w:p w14:paraId="30DA96E0" w14:textId="241B12AC" w:rsidR="00307D27" w:rsidRDefault="00307D27" w:rsidP="00307D27">
            <w:pPr>
              <w:pStyle w:val="Prrafodelista"/>
              <w:numPr>
                <w:ilvl w:val="0"/>
                <w:numId w:val="49"/>
              </w:numPr>
              <w:jc w:val="both"/>
              <w:rPr>
                <w:rFonts w:ascii="Calibri" w:hAnsi="Calibri" w:cs="Calibri"/>
              </w:rPr>
            </w:pPr>
            <w:r w:rsidRPr="00307D27">
              <w:rPr>
                <w:rFonts w:ascii="Calibri" w:hAnsi="Calibri" w:cs="Calibri"/>
              </w:rPr>
              <w:t>Axis 6–8 (Land Use)</w:t>
            </w:r>
            <w:r>
              <w:rPr>
                <w:rFonts w:ascii="Calibri" w:hAnsi="Calibri" w:cs="Calibri"/>
              </w:rPr>
              <w:t xml:space="preserve">, </w:t>
            </w:r>
            <w:r w:rsidRPr="00307D27">
              <w:rPr>
                <w:rFonts w:ascii="Calibri" w:hAnsi="Calibri" w:cs="Calibri"/>
              </w:rPr>
              <w:t>promoting forest cover, sustainable agriculture, and carbon sinks</w:t>
            </w:r>
            <w:r>
              <w:rPr>
                <w:rFonts w:ascii="Calibri" w:hAnsi="Calibri" w:cs="Calibri"/>
              </w:rPr>
              <w:t>.</w:t>
            </w:r>
          </w:p>
          <w:p w14:paraId="20CA8168" w14:textId="10DF929D" w:rsidR="00D9431B" w:rsidRPr="00307D27" w:rsidRDefault="00307D27" w:rsidP="00307D27">
            <w:pPr>
              <w:pStyle w:val="Prrafodelista"/>
              <w:numPr>
                <w:ilvl w:val="0"/>
                <w:numId w:val="49"/>
              </w:numPr>
              <w:jc w:val="both"/>
              <w:rPr>
                <w:rFonts w:ascii="Calibri" w:hAnsi="Calibri" w:cs="Calibri"/>
              </w:rPr>
            </w:pPr>
            <w:r w:rsidRPr="00307D27">
              <w:rPr>
                <w:rFonts w:ascii="Calibri" w:hAnsi="Calibri" w:cs="Calibri"/>
              </w:rPr>
              <w:t>Cross-cutting Elements (p. 78–80)</w:t>
            </w:r>
            <w:r>
              <w:rPr>
                <w:rFonts w:ascii="Calibri" w:hAnsi="Calibri" w:cs="Calibri"/>
              </w:rPr>
              <w:t>,</w:t>
            </w:r>
            <w:r w:rsidRPr="00307D27">
              <w:rPr>
                <w:rFonts w:ascii="Calibri" w:hAnsi="Calibri" w:cs="Calibri"/>
              </w:rPr>
              <w:t xml:space="preserve"> include just transition, circular economy, and biodiversity considerations</w:t>
            </w:r>
          </w:p>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56F787B1" w:rsidR="000A1365" w:rsidRPr="00C37D48" w:rsidRDefault="00307D27"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711D69A3" w:rsidR="00C81DE5" w:rsidRPr="00C37D48" w:rsidRDefault="00307D27"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5C74D4" w:rsidR="000A1365" w:rsidRPr="00C37D48" w:rsidRDefault="00307D27"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30FAF01D" w:rsidR="000A1365" w:rsidRPr="00C37D48" w:rsidRDefault="00307D27"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25DA4F32" w:rsidR="000A1365" w:rsidRPr="00C37D48" w:rsidRDefault="00307D27"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1349CA41" w:rsidR="000A1365" w:rsidRPr="00C37D48" w:rsidRDefault="00307D27"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68D4B14C" w:rsidR="000A1365" w:rsidRPr="00C37D48" w:rsidRDefault="00B272BE"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42A2A280" w:rsidR="000A1365" w:rsidRPr="00C37D48" w:rsidRDefault="00B272BE"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440E5EF" w:rsidR="003A2E5E" w:rsidRPr="00C37D48" w:rsidRDefault="00B272BE"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2F057E6D" w:rsidR="000A1365" w:rsidRPr="00C37D48" w:rsidRDefault="00B272BE"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B272BE"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62F07204" w14:textId="5CA5C8DC" w:rsidR="00B272BE" w:rsidRPr="00B272BE" w:rsidRDefault="00B272BE" w:rsidP="00B272BE">
            <w:pPr>
              <w:jc w:val="both"/>
              <w:rPr>
                <w:rFonts w:ascii="Calibri" w:hAnsi="Calibri" w:cs="Calibri"/>
              </w:rPr>
            </w:pPr>
            <w:r w:rsidRPr="00B272BE">
              <w:rPr>
                <w:rFonts w:ascii="Calibri" w:hAnsi="Calibri" w:cs="Calibri"/>
              </w:rPr>
              <w:t xml:space="preserve">The </w:t>
            </w:r>
            <w:r>
              <w:rPr>
                <w:rFonts w:ascii="Calibri" w:hAnsi="Calibri" w:cs="Calibri"/>
              </w:rPr>
              <w:t>PND</w:t>
            </w:r>
            <w:r w:rsidRPr="00B272BE">
              <w:rPr>
                <w:rFonts w:ascii="Calibri" w:hAnsi="Calibri" w:cs="Calibri"/>
              </w:rPr>
              <w:t xml:space="preserve"> requires interim GHG emissions reduction targets across several key sectors by 2022 and 2030, as stepping stones to full decarbonization by 2050. These include:</w:t>
            </w:r>
          </w:p>
          <w:p w14:paraId="7192BD53" w14:textId="77777777" w:rsidR="00B272BE" w:rsidRDefault="00B272BE" w:rsidP="00B272BE">
            <w:pPr>
              <w:pStyle w:val="Prrafodelista"/>
              <w:numPr>
                <w:ilvl w:val="0"/>
                <w:numId w:val="49"/>
              </w:numPr>
              <w:jc w:val="both"/>
              <w:rPr>
                <w:rFonts w:ascii="Calibri" w:hAnsi="Calibri" w:cs="Calibri"/>
              </w:rPr>
            </w:pPr>
            <w:r w:rsidRPr="00B272BE">
              <w:rPr>
                <w:rFonts w:ascii="Calibri" w:hAnsi="Calibri" w:cs="Calibri"/>
              </w:rPr>
              <w:t>Modal shift in transport and electrification (Eje 1 and Eje 2)</w:t>
            </w:r>
            <w:r>
              <w:rPr>
                <w:rFonts w:ascii="Calibri" w:hAnsi="Calibri" w:cs="Calibri"/>
              </w:rPr>
              <w:t>.</w:t>
            </w:r>
          </w:p>
          <w:p w14:paraId="51368D57" w14:textId="77777777" w:rsidR="00B272BE" w:rsidRDefault="00B272BE" w:rsidP="00B272BE">
            <w:pPr>
              <w:pStyle w:val="Prrafodelista"/>
              <w:numPr>
                <w:ilvl w:val="0"/>
                <w:numId w:val="49"/>
              </w:numPr>
              <w:jc w:val="both"/>
              <w:rPr>
                <w:rFonts w:ascii="Calibri" w:hAnsi="Calibri" w:cs="Calibri"/>
              </w:rPr>
            </w:pPr>
            <w:r w:rsidRPr="00B272BE">
              <w:rPr>
                <w:rFonts w:ascii="Calibri" w:hAnsi="Calibri" w:cs="Calibri"/>
              </w:rPr>
              <w:t>100% renewable electricity generation (Eje 3)</w:t>
            </w:r>
            <w:r>
              <w:rPr>
                <w:rFonts w:ascii="Calibri" w:hAnsi="Calibri" w:cs="Calibri"/>
              </w:rPr>
              <w:t>.</w:t>
            </w:r>
          </w:p>
          <w:p w14:paraId="3E02EBF7" w14:textId="77777777" w:rsidR="00B272BE" w:rsidRDefault="00B272BE" w:rsidP="00B272BE">
            <w:pPr>
              <w:pStyle w:val="Prrafodelista"/>
              <w:numPr>
                <w:ilvl w:val="0"/>
                <w:numId w:val="49"/>
              </w:numPr>
              <w:jc w:val="both"/>
              <w:rPr>
                <w:rFonts w:ascii="Calibri" w:hAnsi="Calibri" w:cs="Calibri"/>
              </w:rPr>
            </w:pPr>
            <w:r w:rsidRPr="00B272BE">
              <w:rPr>
                <w:rFonts w:ascii="Calibri" w:hAnsi="Calibri" w:cs="Calibri"/>
              </w:rPr>
              <w:t>Improved energy efficiency in buildings and industry (Eje 4 and Eje 5)</w:t>
            </w:r>
            <w:r>
              <w:rPr>
                <w:rFonts w:ascii="Calibri" w:hAnsi="Calibri" w:cs="Calibri"/>
              </w:rPr>
              <w:t>.</w:t>
            </w:r>
          </w:p>
          <w:p w14:paraId="43850F17" w14:textId="55D9EF0D" w:rsidR="00B272BE" w:rsidRPr="00B272BE" w:rsidRDefault="00B272BE" w:rsidP="00B272BE">
            <w:pPr>
              <w:pStyle w:val="Prrafodelista"/>
              <w:numPr>
                <w:ilvl w:val="0"/>
                <w:numId w:val="49"/>
              </w:numPr>
              <w:jc w:val="both"/>
              <w:rPr>
                <w:rFonts w:ascii="Calibri" w:hAnsi="Calibri" w:cs="Calibri"/>
              </w:rPr>
            </w:pPr>
            <w:r w:rsidRPr="00B272BE">
              <w:rPr>
                <w:rFonts w:ascii="Calibri" w:hAnsi="Calibri" w:cs="Calibri"/>
              </w:rPr>
              <w:t>Waste and agriculture emissions reduction (Eje 6 and Eje 7)</w:t>
            </w:r>
            <w:r>
              <w:rPr>
                <w:rFonts w:ascii="Calibri" w:hAnsi="Calibri" w:cs="Calibri"/>
              </w:rPr>
              <w:t>.</w:t>
            </w:r>
          </w:p>
          <w:p w14:paraId="7E8ED2C6" w14:textId="1FECA593" w:rsidR="000A1365" w:rsidRPr="00B272BE" w:rsidRDefault="00B272BE" w:rsidP="00B272BE">
            <w:pPr>
              <w:jc w:val="both"/>
              <w:rPr>
                <w:rFonts w:ascii="Calibri" w:hAnsi="Calibri" w:cs="Calibri"/>
                <w:lang w:val="en-US"/>
              </w:rPr>
            </w:pPr>
            <w:r w:rsidRPr="00B272BE">
              <w:rPr>
                <w:rFonts w:ascii="Calibri" w:hAnsi="Calibri" w:cs="Calibri"/>
                <w:lang w:val="en-US"/>
              </w:rPr>
              <w:t>See pages 36–41 of the PND</w:t>
            </w:r>
            <w:r>
              <w:rPr>
                <w:rFonts w:ascii="Calibri" w:hAnsi="Calibri" w:cs="Calibri"/>
                <w:lang w:val="en-US"/>
              </w:rPr>
              <w:t xml:space="preserve"> </w:t>
            </w:r>
            <w:r w:rsidRPr="00B272BE">
              <w:rPr>
                <w:rFonts w:ascii="Calibri" w:hAnsi="Calibri" w:cs="Calibri"/>
                <w:lang w:val="en-US"/>
              </w:rPr>
              <w:t>(</w:t>
            </w:r>
            <w:proofErr w:type="spellStart"/>
            <w:r w:rsidRPr="00B272BE">
              <w:rPr>
                <w:rFonts w:ascii="Calibri" w:hAnsi="Calibri" w:cs="Calibri"/>
                <w:lang w:val="en-US"/>
              </w:rPr>
              <w:t>metas</w:t>
            </w:r>
            <w:proofErr w:type="spellEnd"/>
            <w:r w:rsidRPr="00B272BE">
              <w:rPr>
                <w:rFonts w:ascii="Calibri" w:hAnsi="Calibri" w:cs="Calibri"/>
                <w:lang w:val="en-US"/>
              </w:rPr>
              <w:t xml:space="preserve"> </w:t>
            </w:r>
            <w:proofErr w:type="spellStart"/>
            <w:r w:rsidRPr="00B272BE">
              <w:rPr>
                <w:rFonts w:ascii="Calibri" w:hAnsi="Calibri" w:cs="Calibri"/>
                <w:lang w:val="en-US"/>
              </w:rPr>
              <w:t>sectoriales</w:t>
            </w:r>
            <w:proofErr w:type="spellEnd"/>
            <w:r w:rsidRPr="00B272BE">
              <w:rPr>
                <w:rFonts w:ascii="Calibri" w:hAnsi="Calibri" w:cs="Calibri"/>
                <w:lang w:val="en-US"/>
              </w:rPr>
              <w:t xml:space="preserve"> 2022, 2030 y 2050)</w:t>
            </w:r>
            <w:r>
              <w:rPr>
                <w:rFonts w:ascii="Calibri" w:hAnsi="Calibri" w:cs="Calibri"/>
                <w:lang w:val="en-US"/>
              </w:rPr>
              <w:t xml:space="preserve">. </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57053496" w:rsidR="000A1365" w:rsidRPr="00C37D48" w:rsidRDefault="00B272BE"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70770168" w:rsidR="000A1365" w:rsidRPr="00C37D48" w:rsidRDefault="00B272BE"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11B83A28" w:rsidR="00D9431B" w:rsidRPr="00C37D48" w:rsidRDefault="00B272B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7E91A681" w:rsidR="004A4C51" w:rsidRPr="00C37D48" w:rsidRDefault="00553F7A" w:rsidP="00553F7A">
            <w:pPr>
              <w:jc w:val="both"/>
              <w:rPr>
                <w:rFonts w:ascii="Calibri" w:hAnsi="Calibri" w:cs="Calibri"/>
              </w:rPr>
            </w:pPr>
            <w:r w:rsidRPr="00553F7A">
              <w:rPr>
                <w:rFonts w:ascii="Calibri" w:hAnsi="Calibri" w:cs="Calibri"/>
              </w:rPr>
              <w:t>While the PND does not detail offset certification standards, it promotes nature-based solutions and land use strategies as legitimate and strategic pathways for emissions removal and compensation</w:t>
            </w:r>
            <w:r>
              <w:rPr>
                <w:rFonts w:ascii="Calibri" w:hAnsi="Calibri" w:cs="Calibri"/>
              </w:rPr>
              <w:t>.</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6CD38CF0" w:rsidR="00890032" w:rsidRPr="00C37D48" w:rsidRDefault="00553F7A"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0A51923C" w:rsidR="00474855" w:rsidRPr="00C37D48" w:rsidRDefault="00553F7A" w:rsidP="00553F7A">
            <w:pPr>
              <w:jc w:val="both"/>
              <w:rPr>
                <w:rFonts w:ascii="Calibri" w:hAnsi="Calibri" w:cs="Calibri"/>
              </w:rPr>
            </w:pPr>
            <w:r w:rsidRPr="00553F7A">
              <w:rPr>
                <w:rFonts w:ascii="Calibri" w:hAnsi="Calibri" w:cs="Calibri"/>
              </w:rPr>
              <w:t>No, the entities encouraged to develop transition plans under the PND largely overlap with those identified, including public institutions, private companies (especially in transport, energy, buildings, and industry), and financial actors. In all cases, the development of transition plans is recommended rather than required, and no differentiated thresholds for compliance are established.</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02566279" w:rsidR="003618D4" w:rsidRPr="00C37D48" w:rsidRDefault="00553F7A"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470C7055" w:rsidR="003618D4" w:rsidRPr="00C37D48" w:rsidRDefault="00553F7A"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33E4572" w:rsidR="003618D4" w:rsidRPr="00C37D48" w:rsidRDefault="00553F7A"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6FB0BB8" w:rsidR="003618D4" w:rsidRPr="00C37D48" w:rsidRDefault="00553F7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27FD5B80" w:rsidR="003618D4" w:rsidRPr="00C37D48" w:rsidRDefault="00553F7A"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3DAC062E" w:rsidR="003618D4" w:rsidRPr="00C37D48" w:rsidRDefault="00553F7A"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36AA2325" w14:textId="77777777" w:rsidR="001165AF" w:rsidRDefault="001165AF" w:rsidP="001165AF">
            <w:pPr>
              <w:jc w:val="both"/>
              <w:rPr>
                <w:rFonts w:ascii="Calibri" w:hAnsi="Calibri" w:cs="Calibri"/>
              </w:rPr>
            </w:pPr>
            <w:r w:rsidRPr="001165AF">
              <w:rPr>
                <w:rFonts w:ascii="Calibri" w:hAnsi="Calibri" w:cs="Calibri"/>
              </w:rPr>
              <w:t xml:space="preserve">The </w:t>
            </w:r>
            <w:r>
              <w:rPr>
                <w:rFonts w:ascii="Calibri" w:hAnsi="Calibri" w:cs="Calibri"/>
              </w:rPr>
              <w:t>PND</w:t>
            </w:r>
            <w:r w:rsidRPr="001165AF">
              <w:rPr>
                <w:rFonts w:ascii="Calibri" w:hAnsi="Calibri" w:cs="Calibri"/>
              </w:rPr>
              <w:t xml:space="preserve"> recommends:</w:t>
            </w:r>
          </w:p>
          <w:p w14:paraId="38806C97" w14:textId="77777777" w:rsidR="001165AF" w:rsidRDefault="001165AF" w:rsidP="001165AF">
            <w:pPr>
              <w:pStyle w:val="Prrafodelista"/>
              <w:numPr>
                <w:ilvl w:val="0"/>
                <w:numId w:val="49"/>
              </w:numPr>
              <w:jc w:val="both"/>
              <w:rPr>
                <w:rFonts w:ascii="Calibri" w:hAnsi="Calibri" w:cs="Calibri"/>
              </w:rPr>
            </w:pPr>
            <w:r w:rsidRPr="001165AF">
              <w:rPr>
                <w:rFonts w:ascii="Calibri" w:hAnsi="Calibri" w:cs="Calibri"/>
              </w:rPr>
              <w:t>A transition timeframe aligned with milestones for 2022, 2030, and 2050 (pp. 6–9, 31–34).</w:t>
            </w:r>
          </w:p>
          <w:p w14:paraId="7C241201" w14:textId="77777777" w:rsidR="001165AF" w:rsidRDefault="001165AF" w:rsidP="001165AF">
            <w:pPr>
              <w:pStyle w:val="Prrafodelista"/>
              <w:numPr>
                <w:ilvl w:val="0"/>
                <w:numId w:val="49"/>
              </w:numPr>
              <w:jc w:val="both"/>
              <w:rPr>
                <w:rFonts w:ascii="Calibri" w:hAnsi="Calibri" w:cs="Calibri"/>
              </w:rPr>
            </w:pPr>
            <w:r w:rsidRPr="001165AF">
              <w:rPr>
                <w:rFonts w:ascii="Calibri" w:hAnsi="Calibri" w:cs="Calibri"/>
              </w:rPr>
              <w:t>Use of KPIs and monitoring matrix (p. 60).</w:t>
            </w:r>
          </w:p>
          <w:p w14:paraId="15BDB10F" w14:textId="77777777" w:rsidR="001165AF" w:rsidRDefault="001165AF" w:rsidP="001165AF">
            <w:pPr>
              <w:pStyle w:val="Prrafodelista"/>
              <w:numPr>
                <w:ilvl w:val="0"/>
                <w:numId w:val="49"/>
              </w:numPr>
              <w:jc w:val="both"/>
              <w:rPr>
                <w:rFonts w:ascii="Calibri" w:hAnsi="Calibri" w:cs="Calibri"/>
              </w:rPr>
            </w:pPr>
            <w:r w:rsidRPr="001165AF">
              <w:rPr>
                <w:rFonts w:ascii="Calibri" w:hAnsi="Calibri" w:cs="Calibri"/>
              </w:rPr>
              <w:t>Periodic plan updates (p. 63).</w:t>
            </w:r>
          </w:p>
          <w:p w14:paraId="2CFACBF5" w14:textId="77777777" w:rsidR="001165AF" w:rsidRDefault="001165AF" w:rsidP="001165AF">
            <w:pPr>
              <w:pStyle w:val="Prrafodelista"/>
              <w:numPr>
                <w:ilvl w:val="0"/>
                <w:numId w:val="49"/>
              </w:numPr>
              <w:jc w:val="both"/>
              <w:rPr>
                <w:rFonts w:ascii="Calibri" w:hAnsi="Calibri" w:cs="Calibri"/>
              </w:rPr>
            </w:pPr>
            <w:r w:rsidRPr="001165AF">
              <w:rPr>
                <w:rFonts w:ascii="Calibri" w:hAnsi="Calibri" w:cs="Calibri"/>
              </w:rPr>
              <w:t>Scenario analysis methodologies (p. 34).</w:t>
            </w:r>
          </w:p>
          <w:p w14:paraId="602E9F8B" w14:textId="77777777" w:rsidR="001165AF" w:rsidRDefault="001165AF" w:rsidP="001165AF">
            <w:pPr>
              <w:pStyle w:val="Prrafodelista"/>
              <w:numPr>
                <w:ilvl w:val="0"/>
                <w:numId w:val="49"/>
              </w:numPr>
              <w:jc w:val="both"/>
              <w:rPr>
                <w:rFonts w:ascii="Calibri" w:hAnsi="Calibri" w:cs="Calibri"/>
              </w:rPr>
            </w:pPr>
            <w:r w:rsidRPr="001165AF">
              <w:rPr>
                <w:rFonts w:ascii="Calibri" w:hAnsi="Calibri" w:cs="Calibri"/>
              </w:rPr>
              <w:t>Integration of climate criteria into capital and spending plans (p. 56, p. 36).</w:t>
            </w:r>
          </w:p>
          <w:p w14:paraId="475AE54F" w14:textId="3A801EE9" w:rsidR="005733AF" w:rsidRPr="001165AF" w:rsidRDefault="001165AF" w:rsidP="001165AF">
            <w:pPr>
              <w:pStyle w:val="Prrafodelista"/>
              <w:numPr>
                <w:ilvl w:val="0"/>
                <w:numId w:val="49"/>
              </w:numPr>
              <w:jc w:val="both"/>
              <w:rPr>
                <w:rFonts w:ascii="Calibri" w:hAnsi="Calibri" w:cs="Calibri"/>
              </w:rPr>
            </w:pPr>
            <w:r w:rsidRPr="001165AF">
              <w:rPr>
                <w:rFonts w:ascii="Calibri" w:hAnsi="Calibri" w:cs="Calibri"/>
              </w:rPr>
              <w:lastRenderedPageBreak/>
              <w:t>Third-party verification is not required.</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0F5AFE92" w:rsidR="00E7486E" w:rsidRPr="00C37D48" w:rsidRDefault="001165AF"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1165AF"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062DE3F1" w:rsidR="00E7486E" w:rsidRPr="003D7E01" w:rsidRDefault="001165AF" w:rsidP="001165AF">
            <w:pPr>
              <w:jc w:val="both"/>
              <w:rPr>
                <w:rFonts w:ascii="Calibri" w:hAnsi="Calibri" w:cs="Calibri"/>
                <w:lang w:val="en-US"/>
              </w:rPr>
            </w:pPr>
            <w:r>
              <w:rPr>
                <w:rFonts w:ascii="Calibri" w:hAnsi="Calibri" w:cs="Calibri"/>
              </w:rPr>
              <w:t>T</w:t>
            </w:r>
            <w:r w:rsidRPr="001165AF">
              <w:rPr>
                <w:rFonts w:ascii="Calibri" w:hAnsi="Calibri" w:cs="Calibri"/>
              </w:rPr>
              <w:t xml:space="preserve">he </w:t>
            </w:r>
            <w:r>
              <w:rPr>
                <w:rFonts w:ascii="Calibri" w:hAnsi="Calibri" w:cs="Calibri"/>
              </w:rPr>
              <w:t>PND</w:t>
            </w:r>
            <w:r w:rsidRPr="001165AF">
              <w:rPr>
                <w:rFonts w:ascii="Calibri" w:hAnsi="Calibri" w:cs="Calibri"/>
              </w:rPr>
              <w:t xml:space="preserve"> recommends using a Monitoring, Reporting and Verification system to track implementation progress. The governance model (Section VI) refers to interinstitutional coordination, progress reporting mechanisms, and annual evaluations.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40D44861" w:rsidR="00671EA4" w:rsidRPr="00C37D48" w:rsidRDefault="001165AF"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6AB7C68B" w:rsidR="00773639" w:rsidRPr="00C37D48" w:rsidRDefault="001165AF"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2748C2DA" w:rsidR="00773639" w:rsidRPr="00C37D48" w:rsidRDefault="001165AF"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2D67DE71" w:rsidR="00773639" w:rsidRPr="00C37D48" w:rsidRDefault="001165AF"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04CD6634" w:rsidR="00773639" w:rsidRPr="00C37D48" w:rsidRDefault="001165AF"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567B1200" w:rsidR="00813A3A" w:rsidRPr="00C37D48" w:rsidRDefault="002D6794" w:rsidP="002D6794">
            <w:pPr>
              <w:jc w:val="both"/>
              <w:rPr>
                <w:rFonts w:ascii="Calibri" w:hAnsi="Calibri" w:cs="Calibri"/>
              </w:rPr>
            </w:pPr>
            <w:r w:rsidRPr="002D6794">
              <w:rPr>
                <w:rFonts w:ascii="Calibri" w:hAnsi="Calibri" w:cs="Calibri"/>
              </w:rPr>
              <w:t>The PND encourages coordination across public-private actors and active engagement with civil society and consumers to promote decarbonization. It also recommends robust governance frameworks and participation from institutions and value chains to implement sectoral transitions effectively (see pp. 9, 16, 57–60 of the PND).</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4D8D57F" w:rsidR="00B610C2" w:rsidRPr="00610F28" w:rsidRDefault="002D6794"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D83606C" w:rsidR="00B610C2" w:rsidRPr="00610F28" w:rsidRDefault="002D6794"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416EFAA" w:rsidR="00B610C2" w:rsidRPr="00610F28" w:rsidRDefault="002D6794"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EF54432" w:rsidR="00B610C2" w:rsidRPr="00610F28" w:rsidRDefault="002D6794"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245FA53" w:rsidR="00B610C2" w:rsidRPr="00610F28" w:rsidRDefault="002D6794"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1A0F28F" w:rsidR="00B610C2" w:rsidRPr="00610F28" w:rsidRDefault="002D6794"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6861877" w:rsidR="00B610C2" w:rsidRPr="00610F28" w:rsidRDefault="002D6794"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51654FC4" w:rsidR="00B610C2" w:rsidRPr="00610F28" w:rsidRDefault="002D6794"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36B1F76F" w:rsidR="00B610C2" w:rsidRPr="00610F28" w:rsidRDefault="002D6794"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46E2002" w:rsidR="00B610C2" w:rsidRPr="00610F28" w:rsidRDefault="002D6794"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FCEDFE4" w:rsidR="00B610C2" w:rsidRPr="00610F28" w:rsidRDefault="002D6794"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4C97B78A" w14:textId="3DF1AED2" w:rsidR="002D6794" w:rsidRDefault="002D6794" w:rsidP="002D6794">
            <w:pPr>
              <w:pStyle w:val="Prrafodelista"/>
              <w:numPr>
                <w:ilvl w:val="0"/>
                <w:numId w:val="49"/>
              </w:numPr>
              <w:jc w:val="both"/>
              <w:rPr>
                <w:rFonts w:ascii="Calibri" w:hAnsi="Calibri" w:cs="Calibri"/>
                <w:lang w:val="en-US"/>
              </w:rPr>
            </w:pPr>
            <w:r w:rsidRPr="002D6794">
              <w:rPr>
                <w:rFonts w:ascii="Calibri" w:hAnsi="Calibri" w:cs="Calibri"/>
              </w:rPr>
              <w:t>National GHG Inventory System of Costa Rica</w:t>
            </w:r>
            <w:r>
              <w:rPr>
                <w:rFonts w:ascii="Calibri" w:hAnsi="Calibri" w:cs="Calibri"/>
              </w:rPr>
              <w:t xml:space="preserve">: </w:t>
            </w:r>
            <w:r w:rsidRPr="002D6794">
              <w:rPr>
                <w:rFonts w:ascii="Calibri" w:hAnsi="Calibri" w:cs="Calibri"/>
              </w:rPr>
              <w:t>Identified as the foundational MRV infrastructure supporting emissions tracking under the Plan.</w:t>
            </w:r>
            <w:r>
              <w:rPr>
                <w:rFonts w:ascii="Calibri" w:hAnsi="Calibri" w:cs="Calibri"/>
              </w:rPr>
              <w:t xml:space="preserve"> </w:t>
            </w:r>
            <w:r>
              <w:rPr>
                <w:rFonts w:ascii="Calibri" w:hAnsi="Calibri" w:cs="Calibri"/>
                <w:lang w:val="en-US"/>
              </w:rPr>
              <w:t>Revise</w:t>
            </w:r>
            <w:r w:rsidRPr="002D6794">
              <w:rPr>
                <w:rFonts w:ascii="Calibri" w:hAnsi="Calibri" w:cs="Calibri"/>
                <w:lang w:val="en-US"/>
              </w:rPr>
              <w:t xml:space="preserve"> </w:t>
            </w:r>
            <w:r>
              <w:rPr>
                <w:rFonts w:ascii="Calibri" w:hAnsi="Calibri" w:cs="Calibri"/>
                <w:lang w:val="en-US"/>
              </w:rPr>
              <w:t xml:space="preserve">in: </w:t>
            </w:r>
            <w:hyperlink r:id="rId19" w:history="1">
              <w:r w:rsidRPr="00C722BB">
                <w:rPr>
                  <w:rStyle w:val="Hipervnculo"/>
                  <w:rFonts w:ascii="Calibri" w:hAnsi="Calibri" w:cs="Calibri"/>
                  <w:lang w:val="en-US"/>
                </w:rPr>
                <w:t>https://web.archive.org/web/20230701092835/https://cambioclimatico.minae.go.cr/inventarios-nacionales-de-gases-de-efecto-invernadero/</w:t>
              </w:r>
            </w:hyperlink>
            <w:r>
              <w:rPr>
                <w:rFonts w:ascii="Calibri" w:hAnsi="Calibri" w:cs="Calibri"/>
                <w:lang w:val="en-US"/>
              </w:rPr>
              <w:t xml:space="preserve"> </w:t>
            </w:r>
          </w:p>
          <w:p w14:paraId="5CF38CEE" w14:textId="022E1A69" w:rsidR="002D6794" w:rsidRPr="002D6794" w:rsidRDefault="002D6794" w:rsidP="002D6794">
            <w:pPr>
              <w:pStyle w:val="Prrafodelista"/>
              <w:numPr>
                <w:ilvl w:val="0"/>
                <w:numId w:val="49"/>
              </w:numPr>
              <w:jc w:val="both"/>
              <w:rPr>
                <w:rFonts w:ascii="Calibri" w:hAnsi="Calibri" w:cs="Calibri"/>
                <w:lang w:val="en-US"/>
              </w:rPr>
            </w:pPr>
            <w:proofErr w:type="spellStart"/>
            <w:r w:rsidRPr="002D6794">
              <w:rPr>
                <w:rFonts w:ascii="Calibri" w:hAnsi="Calibri" w:cs="Calibri"/>
                <w:lang w:val="en-US"/>
              </w:rPr>
              <w:t>Estrategia</w:t>
            </w:r>
            <w:proofErr w:type="spellEnd"/>
            <w:r w:rsidRPr="002D6794">
              <w:rPr>
                <w:rFonts w:ascii="Calibri" w:hAnsi="Calibri" w:cs="Calibri"/>
                <w:lang w:val="en-US"/>
              </w:rPr>
              <w:t xml:space="preserve"> Nacional de Cambio </w:t>
            </w:r>
            <w:proofErr w:type="spellStart"/>
            <w:r w:rsidRPr="002D6794">
              <w:rPr>
                <w:rFonts w:ascii="Calibri" w:hAnsi="Calibri" w:cs="Calibri"/>
                <w:lang w:val="en-US"/>
              </w:rPr>
              <w:t>Climático</w:t>
            </w:r>
            <w:proofErr w:type="spellEnd"/>
            <w:r>
              <w:rPr>
                <w:rFonts w:ascii="Calibri" w:hAnsi="Calibri" w:cs="Calibri"/>
                <w:lang w:val="en-US"/>
              </w:rPr>
              <w:t xml:space="preserve">: </w:t>
            </w:r>
            <w:r w:rsidRPr="002D6794">
              <w:rPr>
                <w:rFonts w:ascii="Calibri" w:hAnsi="Calibri" w:cs="Calibri"/>
              </w:rPr>
              <w:t>Cited for aligning the Plan with broader national climate mitigation and adaptation strategies.</w:t>
            </w:r>
            <w:r>
              <w:rPr>
                <w:rFonts w:ascii="Calibri" w:hAnsi="Calibri" w:cs="Calibri"/>
              </w:rPr>
              <w:t xml:space="preserve"> Revise in: </w:t>
            </w:r>
            <w:hyperlink r:id="rId20" w:history="1">
              <w:r w:rsidRPr="00C722BB">
                <w:rPr>
                  <w:rStyle w:val="Hipervnculo"/>
                  <w:rFonts w:ascii="Calibri" w:hAnsi="Calibri" w:cs="Calibri"/>
                </w:rPr>
                <w:t>https://web.archive.org/web/20230701093911/https://cambioclimatico.minae.go.cr/estrategia-nacional-de-cambio-climatico/</w:t>
              </w:r>
            </w:hyperlink>
            <w:r>
              <w:rPr>
                <w:rFonts w:ascii="Calibri" w:hAnsi="Calibri" w:cs="Calibri"/>
              </w:rPr>
              <w:t xml:space="preserve"> </w:t>
            </w:r>
          </w:p>
          <w:p w14:paraId="3C2756D6" w14:textId="5F6E06CF" w:rsidR="00B610C2" w:rsidRPr="002D6794" w:rsidRDefault="002D6794" w:rsidP="002D6794">
            <w:pPr>
              <w:pStyle w:val="Prrafodelista"/>
              <w:numPr>
                <w:ilvl w:val="0"/>
                <w:numId w:val="49"/>
              </w:numPr>
              <w:jc w:val="both"/>
              <w:rPr>
                <w:rFonts w:ascii="Calibri" w:hAnsi="Calibri" w:cs="Calibri"/>
                <w:lang w:val="en-US"/>
              </w:rPr>
            </w:pPr>
            <w:r w:rsidRPr="002D6794">
              <w:rPr>
                <w:rFonts w:ascii="Calibri" w:hAnsi="Calibri" w:cs="Calibri"/>
                <w:lang w:val="en-US"/>
              </w:rPr>
              <w:t xml:space="preserve">Plan de </w:t>
            </w:r>
            <w:proofErr w:type="spellStart"/>
            <w:r w:rsidRPr="002D6794">
              <w:rPr>
                <w:rFonts w:ascii="Calibri" w:hAnsi="Calibri" w:cs="Calibri"/>
                <w:lang w:val="en-US"/>
              </w:rPr>
              <w:t>Acción</w:t>
            </w:r>
            <w:proofErr w:type="spellEnd"/>
            <w:r w:rsidRPr="002D6794">
              <w:rPr>
                <w:rFonts w:ascii="Calibri" w:hAnsi="Calibri" w:cs="Calibri"/>
                <w:lang w:val="en-US"/>
              </w:rPr>
              <w:t xml:space="preserve"> de Economía Verde y </w:t>
            </w:r>
            <w:proofErr w:type="spellStart"/>
            <w:r w:rsidRPr="002D6794">
              <w:rPr>
                <w:rFonts w:ascii="Calibri" w:hAnsi="Calibri" w:cs="Calibri"/>
                <w:lang w:val="en-US"/>
              </w:rPr>
              <w:t>Crecimiento</w:t>
            </w:r>
            <w:proofErr w:type="spellEnd"/>
            <w:r w:rsidRPr="002D6794">
              <w:rPr>
                <w:rFonts w:ascii="Calibri" w:hAnsi="Calibri" w:cs="Calibri"/>
                <w:lang w:val="en-US"/>
              </w:rPr>
              <w:t xml:space="preserve"> </w:t>
            </w:r>
            <w:proofErr w:type="spellStart"/>
            <w:r w:rsidRPr="002D6794">
              <w:rPr>
                <w:rFonts w:ascii="Calibri" w:hAnsi="Calibri" w:cs="Calibri"/>
                <w:lang w:val="en-US"/>
              </w:rPr>
              <w:t>Sostenible</w:t>
            </w:r>
            <w:proofErr w:type="spellEnd"/>
            <w:r w:rsidRPr="002D6794">
              <w:rPr>
                <w:rFonts w:ascii="Calibri" w:hAnsi="Calibri" w:cs="Calibri"/>
                <w:lang w:val="en-US"/>
              </w:rPr>
              <w:t xml:space="preserve">: </w:t>
            </w:r>
            <w:r w:rsidRPr="002D6794">
              <w:rPr>
                <w:rFonts w:ascii="Calibri" w:hAnsi="Calibri" w:cs="Calibri"/>
              </w:rPr>
              <w:t>Referenced in relation to just transition objectives and green investment pathways</w:t>
            </w:r>
            <w:r>
              <w:rPr>
                <w:rFonts w:ascii="Calibri" w:hAnsi="Calibri" w:cs="Calibri"/>
              </w:rPr>
              <w:t xml:space="preserve">. Revise in: </w:t>
            </w:r>
            <w:hyperlink r:id="rId21" w:history="1">
              <w:r w:rsidRPr="00C722BB">
                <w:rPr>
                  <w:rStyle w:val="Hipervnculo"/>
                  <w:rFonts w:ascii="Calibri" w:hAnsi="Calibri" w:cs="Calibri"/>
                </w:rPr>
                <w:t>https://web.archive.org/web/20230701094300/https://cambioclimatico.minae.go.cr/plan-de-accion-economia-verde/</w:t>
              </w:r>
            </w:hyperlink>
            <w:r>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ACB59B4" w:rsidR="00250F54" w:rsidRPr="00610F28" w:rsidRDefault="00C92885" w:rsidP="00C92885">
            <w:pPr>
              <w:jc w:val="both"/>
              <w:rPr>
                <w:rFonts w:ascii="Calibri" w:hAnsi="Calibri" w:cs="Calibri"/>
              </w:rPr>
            </w:pPr>
            <w:r w:rsidRPr="00C92885">
              <w:rPr>
                <w:rFonts w:ascii="Calibri" w:hAnsi="Calibri" w:cs="Calibri"/>
              </w:rPr>
              <w:t xml:space="preserve">The </w:t>
            </w:r>
            <w:r>
              <w:rPr>
                <w:rFonts w:ascii="Calibri" w:hAnsi="Calibri" w:cs="Calibri"/>
              </w:rPr>
              <w:t>PND</w:t>
            </w:r>
            <w:r w:rsidRPr="00C92885">
              <w:rPr>
                <w:rFonts w:ascii="Calibri" w:hAnsi="Calibri" w:cs="Calibri"/>
              </w:rPr>
              <w:t xml:space="preserve"> promotes integrated nature-based solutions, blue carbon ecosystems, and circular-economy strategies, enhancing carbon capture and resilience. It also establishes a robust institutional governance structure via the Climate Change Directorate and the Intersectoral Climate Change Council, ensuring long-term coordination toward 2050 targets.</w:t>
            </w: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C10F9BD" w:rsidR="00D4323A" w:rsidRPr="00610F28" w:rsidRDefault="005B1687"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2499762" w:rsidR="00D4323A" w:rsidRPr="00610F28" w:rsidRDefault="005B1687"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0C416EA2" w:rsidR="00D4323A" w:rsidRPr="00610F28" w:rsidRDefault="005B1687"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453E0336" w:rsidR="00D4323A" w:rsidRPr="00610F28" w:rsidRDefault="005B1687"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0DF798" w:rsidR="00D4323A" w:rsidRPr="00610F28" w:rsidRDefault="005B1687"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6DE07F46" w:rsidR="00D4323A" w:rsidRPr="00610F28" w:rsidRDefault="005B1687"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587F8069" w:rsidR="00D4323A" w:rsidRPr="00610F28" w:rsidRDefault="005B1687"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E6E3036" w:rsidR="00D4323A" w:rsidRPr="00610F28" w:rsidRDefault="005B1687"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40731895" w:rsidR="00D4323A" w:rsidRPr="00610F28" w:rsidRDefault="005B1687"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308A307E" w:rsidR="00D4323A" w:rsidRPr="00610F28" w:rsidRDefault="005B1687"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27C7A178"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1A82D88F" w:rsidR="00D4323A" w:rsidRPr="00610F28" w:rsidRDefault="005B1687"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28BAA3EB" w:rsidR="00D4323A" w:rsidRPr="00610F28" w:rsidRDefault="005B1687" w:rsidP="00610F28">
            <w:pPr>
              <w:rPr>
                <w:rFonts w:ascii="Calibri" w:hAnsi="Calibri" w:cs="Calibri"/>
              </w:rPr>
            </w:pPr>
            <w:r>
              <w:rPr>
                <w:rFonts w:ascii="Calibri" w:hAnsi="Calibri" w:cs="Calibri"/>
              </w:rPr>
              <w:t>X</w:t>
            </w: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1B2F2A2B" w:rsidR="00D4323A" w:rsidRPr="00610F28" w:rsidRDefault="005B1687"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B334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68861388" w:rsidR="00C66EE0" w:rsidRPr="00610F28" w:rsidRDefault="005B1687"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231A7EC5" w:rsidR="00C66EE0" w:rsidRPr="00610F28" w:rsidRDefault="005B1687"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5E13A870" w:rsidR="007B7083" w:rsidRPr="00610F28" w:rsidRDefault="005B1687" w:rsidP="005B1687">
            <w:pPr>
              <w:rPr>
                <w:rFonts w:ascii="Calibri" w:hAnsi="Calibri" w:cs="Calibri"/>
              </w:rPr>
            </w:pPr>
            <w:r w:rsidRPr="005B1687">
              <w:rPr>
                <w:rFonts w:ascii="Calibri" w:hAnsi="Calibri" w:cs="Calibri"/>
              </w:rPr>
              <w:t xml:space="preserve">The </w:t>
            </w:r>
            <w:r>
              <w:rPr>
                <w:rFonts w:ascii="Calibri" w:hAnsi="Calibri" w:cs="Calibri"/>
              </w:rPr>
              <w:t>PND</w:t>
            </w:r>
            <w:r w:rsidRPr="005B1687">
              <w:rPr>
                <w:rFonts w:ascii="Calibri" w:hAnsi="Calibri" w:cs="Calibri"/>
              </w:rPr>
              <w:t xml:space="preserve"> does not specify sanctions for non-compliance related to public procurement measures. It promotes voluntary implementation and coordination across institutions without establishing legal or administrative penalties.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016D3FB4" w:rsidR="00C66EE0" w:rsidRPr="00610F28" w:rsidRDefault="002C394A"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B6E1517" w:rsidR="00C66EE0" w:rsidRPr="00610F28" w:rsidRDefault="002C394A" w:rsidP="002C394A">
            <w:pPr>
              <w:jc w:val="both"/>
              <w:rPr>
                <w:rFonts w:ascii="Calibri" w:hAnsi="Calibri" w:cs="Calibri"/>
              </w:rPr>
            </w:pPr>
            <w:r w:rsidRPr="002C394A">
              <w:rPr>
                <w:rFonts w:ascii="Calibri" w:hAnsi="Calibri" w:cs="Calibri"/>
              </w:rPr>
              <w:t>The PND is being voluntarily implemented through initiatives such as the Carbon Neutrality Program and the Sustainable Public Procurement Strategy led by MINAE, including institutional coordination (PND, Axis 7.1, p. 52).</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492C0014" w:rsidR="00C66EE0" w:rsidRPr="00610F28" w:rsidRDefault="002C394A"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380BC852" w:rsidR="00C66EE0" w:rsidRPr="00610F28" w:rsidRDefault="002C394A"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20ACFA82" w:rsidR="00DF50B5" w:rsidRPr="00610F28" w:rsidRDefault="002C394A"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0381EA7F" w:rsidR="00DF50B5" w:rsidRPr="00610F28" w:rsidRDefault="002C394A" w:rsidP="002C394A">
            <w:pPr>
              <w:jc w:val="both"/>
              <w:rPr>
                <w:rFonts w:ascii="Calibri" w:hAnsi="Calibri" w:cs="Calibri"/>
              </w:rPr>
            </w:pPr>
            <w:r w:rsidRPr="002C394A">
              <w:rPr>
                <w:rFonts w:ascii="Calibri" w:hAnsi="Calibri" w:cs="Calibri"/>
              </w:rPr>
              <w:t>The PND recommends aligning public procurement spending with national decarbonization targets through sustainable public procurement strategies. It identifies the need to transform the procurement system to accelerate decarbonization, promoting low-emission products and services. This is supported by inter-institutional coordination between MINAE and the Ministry of Finance.</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46F87D3A" w:rsidR="00DF50B5" w:rsidRPr="00610F28" w:rsidRDefault="002C394A" w:rsidP="00610F28">
            <w:pPr>
              <w:rPr>
                <w:rFonts w:ascii="Calibri" w:hAnsi="Calibri" w:cs="Calibri"/>
              </w:rPr>
            </w:pPr>
            <w:r>
              <w:rPr>
                <w:rFonts w:ascii="Calibri" w:hAnsi="Calibri" w:cs="Calibri"/>
              </w:rPr>
              <w:t>X</w:t>
            </w: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5E8E7D9" w:rsidR="00DF50B5" w:rsidRPr="00610F28" w:rsidRDefault="002C394A"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13134F25" w:rsidR="00DF50B5" w:rsidRPr="00610F28" w:rsidRDefault="002C394A" w:rsidP="00610F28">
            <w:pPr>
              <w:rPr>
                <w:rFonts w:ascii="Calibri" w:hAnsi="Calibri" w:cs="Calibri"/>
              </w:rPr>
            </w:pPr>
            <w:r>
              <w:rPr>
                <w:rFonts w:ascii="Calibri" w:hAnsi="Calibri" w:cs="Calibri"/>
              </w:rPr>
              <w:t>X</w:t>
            </w: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6CFF3B7" w:rsidR="00DF50B5" w:rsidRPr="00610F28" w:rsidRDefault="002C394A"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00A2EAC4"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0515120F" w:rsidR="00DF50B5" w:rsidRPr="00610F28" w:rsidRDefault="002C394A"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14628D6A" w:rsidR="00DF50B5" w:rsidRPr="00610F28" w:rsidRDefault="002C394A"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23D7D0D1" w:rsidR="00DF50B5" w:rsidRPr="00610F28" w:rsidRDefault="002C394A"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3CB25311" w:rsidR="00DF50B5" w:rsidRPr="00610F28" w:rsidRDefault="002C394A"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202989F2" w:rsidR="00DF50B5" w:rsidRPr="00610F28" w:rsidRDefault="002C394A"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49DC96D" w:rsidR="00DF50B5" w:rsidRPr="00610F28" w:rsidRDefault="002C394A"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6445437F" w:rsidR="00DF50B5" w:rsidRPr="00610F28" w:rsidRDefault="002C394A"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503B445D" w:rsidR="00DF50B5" w:rsidRPr="00610F28" w:rsidRDefault="002C394A" w:rsidP="00610F28">
            <w:pPr>
              <w:rPr>
                <w:rFonts w:ascii="Calibri" w:hAnsi="Calibri" w:cs="Calibri"/>
              </w:rPr>
            </w:pPr>
            <w:r>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0CBA8CD7" w:rsidR="00DF50B5" w:rsidRPr="00610F28" w:rsidRDefault="002C394A" w:rsidP="00610F28">
            <w:pPr>
              <w:rPr>
                <w:rFonts w:ascii="Calibri" w:hAnsi="Calibri" w:cs="Calibri"/>
              </w:rPr>
            </w:pPr>
            <w:r>
              <w:rPr>
                <w:rFonts w:ascii="Calibri" w:hAnsi="Calibri" w:cs="Calibri"/>
              </w:rPr>
              <w:lastRenderedPageBreak/>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6BB9BA8B" w:rsidR="00DF50B5" w:rsidRPr="00610F28" w:rsidRDefault="002C394A"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RPr="002C394A"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3FD0B056" w:rsidR="00DF50B5" w:rsidRPr="002C394A" w:rsidRDefault="002C394A" w:rsidP="002C394A">
            <w:pPr>
              <w:jc w:val="both"/>
              <w:rPr>
                <w:rFonts w:ascii="Calibri" w:hAnsi="Calibri" w:cs="Calibri"/>
              </w:rPr>
            </w:pPr>
            <w:r w:rsidRPr="002C394A">
              <w:rPr>
                <w:rFonts w:ascii="Calibri" w:hAnsi="Calibri" w:cs="Calibri"/>
              </w:rPr>
              <w:t xml:space="preserve">The </w:t>
            </w:r>
            <w:r>
              <w:rPr>
                <w:rFonts w:ascii="Calibri" w:hAnsi="Calibri" w:cs="Calibri"/>
              </w:rPr>
              <w:t>PND</w:t>
            </w:r>
            <w:r w:rsidRPr="002C394A">
              <w:rPr>
                <w:rFonts w:ascii="Calibri" w:hAnsi="Calibri" w:cs="Calibri"/>
              </w:rPr>
              <w:t xml:space="preserve"> recommends that public procurement entities incorporate climate mitigation from the planning stage through strategies aligned with national climate goals, including pre-market consultation and emissions accounting.</w:t>
            </w:r>
            <w:r>
              <w:rPr>
                <w:rFonts w:ascii="Calibri" w:hAnsi="Calibri" w:cs="Calibri"/>
              </w:rPr>
              <w:t xml:space="preserve"> Revise in </w:t>
            </w:r>
            <w:r w:rsidRPr="002C394A">
              <w:rPr>
                <w:rFonts w:ascii="Calibri" w:hAnsi="Calibri" w:cs="Calibri"/>
                <w:lang w:val="es-CR"/>
              </w:rPr>
              <w:t>Axis 7.1, p. 52</w:t>
            </w:r>
            <w:r>
              <w:rPr>
                <w:rFonts w:ascii="Calibri" w:hAnsi="Calibri" w:cs="Calibri"/>
                <w:lang w:val="es-CR"/>
              </w:rPr>
              <w:t xml:space="preserve"> </w:t>
            </w:r>
            <w:proofErr w:type="spellStart"/>
            <w:r>
              <w:rPr>
                <w:rFonts w:ascii="Calibri" w:hAnsi="Calibri" w:cs="Calibri"/>
                <w:lang w:val="es-CR"/>
              </w:rPr>
              <w:t>of</w:t>
            </w:r>
            <w:proofErr w:type="spellEnd"/>
            <w:r>
              <w:rPr>
                <w:rFonts w:ascii="Calibri" w:hAnsi="Calibri" w:cs="Calibri"/>
                <w:lang w:val="es-CR"/>
              </w:rPr>
              <w:t xml:space="preserve"> </w:t>
            </w:r>
            <w:proofErr w:type="spellStart"/>
            <w:r>
              <w:rPr>
                <w:rFonts w:ascii="Calibri" w:hAnsi="Calibri" w:cs="Calibri"/>
                <w:lang w:val="es-CR"/>
              </w:rPr>
              <w:t>the</w:t>
            </w:r>
            <w:proofErr w:type="spellEnd"/>
            <w:r>
              <w:rPr>
                <w:rFonts w:ascii="Calibri" w:hAnsi="Calibri" w:cs="Calibri"/>
                <w:lang w:val="es-CR"/>
              </w:rPr>
              <w:t xml:space="preserve"> PND. </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FBB748F" w:rsidR="00DF50B5" w:rsidRPr="00610F28" w:rsidRDefault="002C394A"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35738B42" w:rsidR="00DF50B5" w:rsidRPr="00610F28" w:rsidRDefault="002C394A"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lastRenderedPageBreak/>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4811D41E" w:rsidR="00DF50B5" w:rsidRPr="00610F28" w:rsidRDefault="00C32C54"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57ED1051" w:rsidR="00DF50B5" w:rsidRPr="00610F28" w:rsidRDefault="00C32C54" w:rsidP="00C32C54">
            <w:pPr>
              <w:jc w:val="both"/>
              <w:rPr>
                <w:rFonts w:ascii="Calibri" w:hAnsi="Calibri" w:cs="Calibri"/>
              </w:rPr>
            </w:pPr>
            <w:r w:rsidRPr="00C32C54">
              <w:rPr>
                <w:rFonts w:ascii="Calibri" w:hAnsi="Calibri" w:cs="Calibri"/>
              </w:rPr>
              <w:t xml:space="preserve">The </w:t>
            </w:r>
            <w:r>
              <w:rPr>
                <w:rFonts w:ascii="Calibri" w:hAnsi="Calibri" w:cs="Calibri"/>
              </w:rPr>
              <w:t>PND</w:t>
            </w:r>
            <w:r w:rsidRPr="00C32C54">
              <w:rPr>
                <w:rFonts w:ascii="Calibri" w:hAnsi="Calibri" w:cs="Calibri"/>
              </w:rPr>
              <w:t xml:space="preserve"> encourages climate-aligned procurement but does not specify the scope of emissions</w:t>
            </w:r>
            <w:r>
              <w:rPr>
                <w:rFonts w:ascii="Calibri" w:hAnsi="Calibri" w:cs="Calibri"/>
              </w:rPr>
              <w:t xml:space="preserve"> to</w:t>
            </w:r>
            <w:r w:rsidRPr="00C32C54">
              <w:rPr>
                <w:rFonts w:ascii="Calibri" w:hAnsi="Calibri" w:cs="Calibri"/>
              </w:rPr>
              <w:t xml:space="preserve"> be covered</w:t>
            </w:r>
            <w:r>
              <w:rPr>
                <w:rFonts w:ascii="Calibri" w:hAnsi="Calibri" w:cs="Calibri"/>
              </w:rPr>
              <w:t>.</w:t>
            </w: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541F5452" w:rsidR="00DF50B5" w:rsidRPr="00610F28" w:rsidRDefault="00C32C54"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C870AF8" w:rsidR="00A56BE5" w:rsidRPr="00971C0E" w:rsidRDefault="00C32C5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63BCCD45" w:rsidR="00A56BE5" w:rsidRPr="00971C0E" w:rsidRDefault="00C32C5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5D1BAF99" w:rsidR="00A56BE5" w:rsidRPr="00971C0E" w:rsidRDefault="00C32C5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1983448D" w:rsidR="00D94180" w:rsidRPr="00971C0E" w:rsidRDefault="00C32C54" w:rsidP="00C32C54">
            <w:pPr>
              <w:jc w:val="both"/>
              <w:rPr>
                <w:rStyle w:val="normaltextrun"/>
                <w:rFonts w:cstheme="minorHAnsi"/>
                <w:color w:val="000000"/>
                <w:shd w:val="clear" w:color="auto" w:fill="FFFFFF"/>
                <w:lang w:val="en-US"/>
              </w:rPr>
            </w:pPr>
            <w:r w:rsidRPr="00C32C54">
              <w:rPr>
                <w:rStyle w:val="normaltextrun"/>
                <w:rFonts w:cstheme="minorHAnsi"/>
                <w:color w:val="000000"/>
                <w:shd w:val="clear" w:color="auto" w:fill="FFFFFF"/>
                <w:lang w:val="en-US"/>
              </w:rPr>
              <w:t xml:space="preserve">The </w:t>
            </w:r>
            <w:r>
              <w:rPr>
                <w:rStyle w:val="normaltextrun"/>
                <w:rFonts w:cstheme="minorHAnsi"/>
                <w:color w:val="000000"/>
                <w:shd w:val="clear" w:color="auto" w:fill="FFFFFF"/>
                <w:lang w:val="en-US"/>
              </w:rPr>
              <w:t>PND</w:t>
            </w:r>
            <w:r w:rsidRPr="00C32C54">
              <w:rPr>
                <w:rStyle w:val="normaltextrun"/>
                <w:rFonts w:cstheme="minorHAnsi"/>
                <w:color w:val="000000"/>
                <w:shd w:val="clear" w:color="auto" w:fill="FFFFFF"/>
                <w:lang w:val="en-US"/>
              </w:rPr>
              <w:t xml:space="preserve"> encourages the use of sustainability criteria in public procurement processes, which implies the consideration of life cycle and/or whole life costing. Specifically, Axis 3 (Sustainable Mobility) promotes green procurement practices to reduce emissions from the public transport sector, including vehicle efficiency and energy use over time. Additionally, it refers to the adoption of the National Sustainable Public Procurement Policy and Strategy, which recommends integrating environmental and climate-related criteria into purchasing decisions. However, the Plan does not mandate specific methodologies or tools for calculating life cycle or whole-life costs.</w:t>
            </w:r>
            <w:r>
              <w:rPr>
                <w:rStyle w:val="normaltextrun"/>
                <w:rFonts w:cstheme="minorHAnsi"/>
                <w:color w:val="000000"/>
                <w:shd w:val="clear" w:color="auto" w:fill="FFFFFF"/>
                <w:lang w:val="en-US"/>
              </w:rPr>
              <w:t xml:space="preserve"> Revise </w:t>
            </w:r>
            <w:r w:rsidRPr="00C32C54">
              <w:rPr>
                <w:rStyle w:val="normaltextrun"/>
                <w:rFonts w:cstheme="minorHAnsi"/>
                <w:color w:val="000000"/>
                <w:shd w:val="clear" w:color="auto" w:fill="FFFFFF"/>
                <w:lang w:val="en-US"/>
              </w:rPr>
              <w:t>Axis 3, pp. 37–39; Axis 7, p. 59; Implementation Guidelines, pp. 92–93.</w:t>
            </w: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1A62FEDB" w:rsidR="008A4685" w:rsidRPr="00610F28" w:rsidRDefault="009D1F5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62D7EA5A" w:rsidR="008A4685" w:rsidRPr="00610F28" w:rsidRDefault="009D1F5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104673E3" w:rsidR="008A4685" w:rsidRPr="00610F28" w:rsidRDefault="009D1F5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9D8823C" w:rsidR="008A4685" w:rsidRPr="00610F28" w:rsidRDefault="009D1F5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02092F89" w:rsidR="008A4685" w:rsidRPr="00610F28" w:rsidRDefault="009D1F5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35715870" w:rsidR="008A4685" w:rsidRPr="00610F28" w:rsidRDefault="009D1F5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2E827AFB" w:rsidR="004557A1" w:rsidRPr="00610F28" w:rsidRDefault="009D1F5E" w:rsidP="009D1F5E">
            <w:pPr>
              <w:jc w:val="both"/>
              <w:rPr>
                <w:rStyle w:val="normaltextrun"/>
                <w:rFonts w:ascii="Calibri" w:hAnsi="Calibri" w:cs="Calibri"/>
                <w:color w:val="000000"/>
                <w:shd w:val="clear" w:color="auto" w:fill="FFFFFF"/>
                <w:lang w:val="en-US"/>
              </w:rPr>
            </w:pPr>
            <w:r w:rsidRPr="009D1F5E">
              <w:rPr>
                <w:rStyle w:val="normaltextrun"/>
                <w:rFonts w:ascii="Calibri" w:hAnsi="Calibri" w:cs="Calibri"/>
                <w:color w:val="000000"/>
                <w:shd w:val="clear" w:color="auto" w:fill="FFFFFF"/>
                <w:lang w:val="en-US"/>
              </w:rPr>
              <w:t xml:space="preserve">The </w:t>
            </w:r>
            <w:r>
              <w:rPr>
                <w:rStyle w:val="normaltextrun"/>
                <w:rFonts w:ascii="Calibri" w:hAnsi="Calibri" w:cs="Calibri"/>
                <w:color w:val="000000"/>
                <w:shd w:val="clear" w:color="auto" w:fill="FFFFFF"/>
                <w:lang w:val="en-US"/>
              </w:rPr>
              <w:t>PND</w:t>
            </w:r>
            <w:r w:rsidRPr="009D1F5E">
              <w:rPr>
                <w:rStyle w:val="normaltextrun"/>
                <w:rFonts w:ascii="Calibri" w:hAnsi="Calibri" w:cs="Calibri"/>
                <w:color w:val="000000"/>
                <w:shd w:val="clear" w:color="auto" w:fill="FFFFFF"/>
                <w:lang w:val="en-US"/>
              </w:rPr>
              <w:t xml:space="preserve"> recommends integrating environmental criteria in public procurement processes, particularly during tendering and award stages. It promotes including life</w:t>
            </w:r>
            <w:r>
              <w:rPr>
                <w:rStyle w:val="normaltextrun"/>
                <w:rFonts w:ascii="Calibri" w:hAnsi="Calibri" w:cs="Calibri"/>
                <w:color w:val="000000"/>
                <w:shd w:val="clear" w:color="auto" w:fill="FFFFFF"/>
                <w:lang w:val="en-US"/>
              </w:rPr>
              <w:t xml:space="preserve"> </w:t>
            </w:r>
            <w:r w:rsidRPr="009D1F5E">
              <w:rPr>
                <w:rStyle w:val="normaltextrun"/>
                <w:rFonts w:ascii="Calibri" w:hAnsi="Calibri" w:cs="Calibri"/>
                <w:color w:val="000000"/>
                <w:shd w:val="clear" w:color="auto" w:fill="FFFFFF"/>
                <w:lang w:val="en-US"/>
              </w:rPr>
              <w:t>cycle considerations, technical environmental specifications, and climate</w:t>
            </w:r>
            <w:r>
              <w:rPr>
                <w:rStyle w:val="normaltextrun"/>
                <w:rFonts w:ascii="Calibri" w:hAnsi="Calibri" w:cs="Calibri"/>
                <w:color w:val="000000"/>
                <w:shd w:val="clear" w:color="auto" w:fill="FFFFFF"/>
                <w:lang w:val="en-US"/>
              </w:rPr>
              <w:t xml:space="preserve"> </w:t>
            </w:r>
            <w:r w:rsidRPr="009D1F5E">
              <w:rPr>
                <w:rStyle w:val="normaltextrun"/>
                <w:rFonts w:ascii="Calibri" w:hAnsi="Calibri" w:cs="Calibri"/>
                <w:color w:val="000000"/>
                <w:shd w:val="clear" w:color="auto" w:fill="FFFFFF"/>
                <w:lang w:val="en-US"/>
              </w:rPr>
              <w:t xml:space="preserve">related criteria to evaluate proposals and ensure alignment with decarbonization goals. </w:t>
            </w:r>
            <w:r>
              <w:rPr>
                <w:rStyle w:val="normaltextrun"/>
                <w:rFonts w:ascii="Calibri" w:hAnsi="Calibri" w:cs="Calibri"/>
                <w:color w:val="000000"/>
                <w:shd w:val="clear" w:color="auto" w:fill="FFFFFF"/>
                <w:lang w:val="en-US"/>
              </w:rPr>
              <w:t>Revise:</w:t>
            </w:r>
            <w:r w:rsidRPr="009D1F5E">
              <w:rPr>
                <w:rStyle w:val="normaltextrun"/>
                <w:rFonts w:ascii="Calibri" w:hAnsi="Calibri" w:cs="Calibri"/>
                <w:color w:val="000000"/>
                <w:shd w:val="clear" w:color="auto" w:fill="FFFFFF"/>
                <w:lang w:val="en-US"/>
              </w:rPr>
              <w:t xml:space="preserve"> Action Line 8.2, p. 61–62 and Appendix 3 – Implementation Roadmap, p. 89–90.</w:t>
            </w: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E1A39D5"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4F29A6BA"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0BEDFB46"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43CD6DC4"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3AF8E107" w:rsidR="008A4685" w:rsidRPr="00CF2E7C" w:rsidRDefault="003D7E01"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54D316B2" w:rsidR="0036671B" w:rsidRPr="00CF2E7C" w:rsidRDefault="003D7E01" w:rsidP="003D7E01">
            <w:pPr>
              <w:jc w:val="both"/>
              <w:rPr>
                <w:rStyle w:val="normaltextrun"/>
                <w:rFonts w:ascii="Calibri" w:hAnsi="Calibri" w:cs="Calibri"/>
                <w:color w:val="000000"/>
                <w:shd w:val="clear" w:color="auto" w:fill="FFFFFF"/>
                <w:lang w:val="en-US"/>
              </w:rPr>
            </w:pPr>
            <w:r w:rsidRPr="003D7E01">
              <w:rPr>
                <w:rStyle w:val="normaltextrun"/>
                <w:rFonts w:ascii="Calibri" w:hAnsi="Calibri" w:cs="Calibri"/>
                <w:color w:val="000000"/>
                <w:shd w:val="clear" w:color="auto" w:fill="FFFFFF"/>
                <w:lang w:val="en-US"/>
              </w:rPr>
              <w:t xml:space="preserve">The </w:t>
            </w:r>
            <w:r>
              <w:rPr>
                <w:rStyle w:val="normaltextrun"/>
                <w:rFonts w:ascii="Calibri" w:hAnsi="Calibri" w:cs="Calibri"/>
                <w:color w:val="000000"/>
                <w:shd w:val="clear" w:color="auto" w:fill="FFFFFF"/>
                <w:lang w:val="en-US"/>
              </w:rPr>
              <w:t>PND</w:t>
            </w:r>
            <w:r w:rsidRPr="003D7E01">
              <w:rPr>
                <w:rStyle w:val="normaltextrun"/>
                <w:rFonts w:ascii="Calibri" w:hAnsi="Calibri" w:cs="Calibri"/>
                <w:color w:val="000000"/>
                <w:shd w:val="clear" w:color="auto" w:fill="FFFFFF"/>
                <w:lang w:val="en-US"/>
              </w:rPr>
              <w:t xml:space="preserve"> does not formally list exclusion grounds based on environmental convictions or past contract performance. However, it requires entities to align with climate-responsible business conduct and demonstrate progress in climate and environmental policies. Pillar 10 of the policy promotes institutional transformation and transparency mechanisms to track climate targets, suggesting that failure to align with such principles may affect procurement eligibility or public credibility.</w:t>
            </w:r>
          </w:p>
        </w:tc>
      </w:tr>
    </w:tbl>
    <w:p w14:paraId="5E791363" w14:textId="77777777" w:rsidR="00C85DD9" w:rsidRDefault="00C85DD9"/>
    <w:p w14:paraId="4DC6C8F2" w14:textId="6966DF3C" w:rsidR="00C85DD9" w:rsidRDefault="005E50FD" w:rsidP="00C85DD9">
      <w:pPr>
        <w:pStyle w:val="Ttulo2"/>
      </w:pPr>
      <w:bookmarkStart w:id="21" w:name="_Toc198223618"/>
      <w:r>
        <w:lastRenderedPageBreak/>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0BFAF6C6"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35D9C4AD"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E5AE3E8"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FE62AEC"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3C099273"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56442336"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0F07BBDE"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36BEE0AE"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53BE536B"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47931267" w:rsidR="008A4685" w:rsidRPr="00CF2E7C" w:rsidRDefault="003D7E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2EEC9AF3" w:rsidR="00CD5934" w:rsidRPr="00CF2E7C" w:rsidRDefault="003D7E01" w:rsidP="00CF2E7C">
            <w:pPr>
              <w:rPr>
                <w:rStyle w:val="normaltextrun"/>
                <w:rFonts w:ascii="Calibri" w:hAnsi="Calibri" w:cs="Calibri"/>
                <w:color w:val="000000"/>
                <w:sz w:val="22"/>
                <w:szCs w:val="22"/>
                <w:shd w:val="clear" w:color="auto" w:fill="FFFFFF"/>
                <w:lang w:val="en-US"/>
              </w:rPr>
            </w:pPr>
            <w:r w:rsidRPr="003D7E01">
              <w:rPr>
                <w:rStyle w:val="normaltextrun"/>
                <w:rFonts w:ascii="Calibri" w:hAnsi="Calibri" w:cs="Calibri"/>
                <w:color w:val="000000"/>
                <w:sz w:val="22"/>
                <w:szCs w:val="22"/>
                <w:shd w:val="clear" w:color="auto" w:fill="FFFFFF"/>
                <w:lang w:val="en-US"/>
              </w:rPr>
              <w:t>The PND recommends that procuring entities incorporate supplier qualifications and climate-related selection criteria, including experience, targets, disclosures, training, certifications, due diligence, and participation in climate initiatives, as part of institutional modernization and sustainable procurement.</w:t>
            </w:r>
            <w:r>
              <w:rPr>
                <w:rStyle w:val="normaltextrun"/>
                <w:rFonts w:ascii="Calibri" w:hAnsi="Calibri" w:cs="Calibri"/>
                <w:color w:val="000000"/>
                <w:sz w:val="22"/>
                <w:szCs w:val="22"/>
                <w:shd w:val="clear" w:color="auto" w:fill="FFFFFF"/>
                <w:lang w:val="en-US"/>
              </w:rPr>
              <w:t xml:space="preserve"> Revise on: C</w:t>
            </w:r>
            <w:r w:rsidRPr="003D7E01">
              <w:rPr>
                <w:rStyle w:val="normaltextrun"/>
                <w:rFonts w:ascii="Calibri" w:hAnsi="Calibri" w:cs="Calibri"/>
                <w:color w:val="000000"/>
                <w:sz w:val="22"/>
                <w:szCs w:val="22"/>
                <w:shd w:val="clear" w:color="auto" w:fill="FFFFFF"/>
                <w:lang w:val="en-US"/>
              </w:rPr>
              <w:t xml:space="preserve">ross-cutting Approach 5 and Pillar 10 of the </w:t>
            </w:r>
            <w:r>
              <w:rPr>
                <w:rStyle w:val="normaltextrun"/>
                <w:rFonts w:ascii="Calibri" w:hAnsi="Calibri" w:cs="Calibri"/>
                <w:color w:val="000000"/>
                <w:sz w:val="22"/>
                <w:szCs w:val="22"/>
                <w:shd w:val="clear" w:color="auto" w:fill="FFFFFF"/>
                <w:lang w:val="en-US"/>
              </w:rPr>
              <w:t>PND.</w:t>
            </w:r>
          </w:p>
        </w:tc>
      </w:tr>
    </w:tbl>
    <w:p w14:paraId="738531E1" w14:textId="77777777" w:rsidR="00A42235" w:rsidRDefault="00A42235"/>
    <w:p w14:paraId="00BDD29E" w14:textId="4B48AD1F" w:rsidR="00A42235" w:rsidRDefault="005E50FD" w:rsidP="00A42235">
      <w:pPr>
        <w:pStyle w:val="Ttulo2"/>
      </w:pPr>
      <w:bookmarkStart w:id="22" w:name="_Toc198223619"/>
      <w:r>
        <w:lastRenderedPageBreak/>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352FD50E"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070D5D12"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26B82CFE"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02A2E19F"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3DB63FF8"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13C0D135"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6726AD00"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51C7D588"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A5797E5"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0D6B3610"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6505BFAE"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28975512" w:rsidR="008A4685" w:rsidRPr="00CF2E7C" w:rsidRDefault="00AF6E5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66DB510A" w:rsidR="00483D65" w:rsidRPr="00CF2E7C" w:rsidRDefault="00AF6E5D" w:rsidP="00AF6E5D">
            <w:pPr>
              <w:jc w:val="both"/>
              <w:rPr>
                <w:rStyle w:val="normaltextrun"/>
                <w:rFonts w:ascii="Calibri" w:hAnsi="Calibri" w:cs="Calibri"/>
                <w:color w:val="000000"/>
                <w:shd w:val="clear" w:color="auto" w:fill="FFFFFF"/>
                <w:lang w:val="en-US"/>
              </w:rPr>
            </w:pPr>
            <w:r w:rsidRPr="00AF6E5D">
              <w:rPr>
                <w:rStyle w:val="normaltextrun"/>
                <w:rFonts w:ascii="Calibri" w:hAnsi="Calibri" w:cs="Calibri"/>
                <w:color w:val="000000"/>
                <w:shd w:val="clear" w:color="auto" w:fill="FFFFFF"/>
                <w:lang w:val="en-US"/>
              </w:rPr>
              <w:t xml:space="preserve">The PND recommends that public procurement incorporate technical specifications that promote energy efficiency, low-carbon products, renewable energy use, circular economy principles, and sustainable production methods. These recommendations are found under Cross-cutting Approach 5 and Axis 10, which promote sustainable public consumption and </w:t>
            </w:r>
            <w:r w:rsidRPr="00AF6E5D">
              <w:rPr>
                <w:rStyle w:val="normaltextrun"/>
                <w:rFonts w:ascii="Calibri" w:hAnsi="Calibri" w:cs="Calibri"/>
                <w:color w:val="000000"/>
                <w:shd w:val="clear" w:color="auto" w:fill="FFFFFF"/>
                <w:lang w:val="en-US"/>
              </w:rPr>
              <w:lastRenderedPageBreak/>
              <w:t>institutional transformation through green public procurement practices.</w:t>
            </w:r>
            <w:r>
              <w:rPr>
                <w:rStyle w:val="normaltextrun"/>
                <w:rFonts w:ascii="Calibri" w:hAnsi="Calibri" w:cs="Calibri"/>
                <w:color w:val="000000"/>
                <w:shd w:val="clear" w:color="auto" w:fill="FFFFFF"/>
                <w:lang w:val="en-US"/>
              </w:rPr>
              <w:t xml:space="preserve"> </w:t>
            </w:r>
            <w:r w:rsidRPr="00AF6E5D">
              <w:rPr>
                <w:rStyle w:val="normaltextrun"/>
                <w:rFonts w:ascii="Calibri" w:hAnsi="Calibri" w:cs="Calibri"/>
                <w:color w:val="000000"/>
                <w:shd w:val="clear" w:color="auto" w:fill="FFFFFF"/>
                <w:lang w:val="en-US"/>
              </w:rPr>
              <w:t xml:space="preserve">Revise on: Cross-cutting Approach 5 and Axis 10, pages 61–63 of the Plan Nacional de </w:t>
            </w:r>
            <w:proofErr w:type="spellStart"/>
            <w:r w:rsidRPr="00AF6E5D">
              <w:rPr>
                <w:rStyle w:val="normaltextrun"/>
                <w:rFonts w:ascii="Calibri" w:hAnsi="Calibri" w:cs="Calibri"/>
                <w:color w:val="000000"/>
                <w:shd w:val="clear" w:color="auto" w:fill="FFFFFF"/>
                <w:lang w:val="en-US"/>
              </w:rPr>
              <w:t>Descarbonización</w:t>
            </w:r>
            <w:proofErr w:type="spellEnd"/>
            <w:r w:rsidRPr="00AF6E5D">
              <w:rPr>
                <w:rStyle w:val="normaltextrun"/>
                <w:rFonts w:ascii="Calibri" w:hAnsi="Calibri" w:cs="Calibri"/>
                <w:color w:val="000000"/>
                <w:shd w:val="clear" w:color="auto" w:fill="FFFFFF"/>
                <w:lang w:val="en-US"/>
              </w:rPr>
              <w:t xml:space="preserve"> 2018–2050.</w:t>
            </w: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2FA6F305" w:rsidR="009A5C4E" w:rsidRPr="0074258C" w:rsidRDefault="00AF6E5D"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2A25EBAF" w:rsidR="009A5C4E" w:rsidRPr="0074258C" w:rsidRDefault="00AF6E5D" w:rsidP="00AF6E5D">
            <w:pPr>
              <w:jc w:val="both"/>
              <w:rPr>
                <w:rStyle w:val="normaltextrun"/>
                <w:rFonts w:cstheme="minorHAnsi"/>
                <w:color w:val="000000"/>
                <w:shd w:val="clear" w:color="auto" w:fill="FFFFFF"/>
                <w:lang w:val="en-US"/>
              </w:rPr>
            </w:pPr>
            <w:r w:rsidRPr="00AF6E5D">
              <w:rPr>
                <w:rStyle w:val="normaltextrun"/>
                <w:rFonts w:cstheme="minorHAnsi"/>
                <w:color w:val="000000"/>
                <w:shd w:val="clear" w:color="auto" w:fill="FFFFFF"/>
                <w:lang w:val="en-US"/>
              </w:rPr>
              <w:t>The PND recommends incorporating sustainability-related clauses in public procurement contracts, particularly for monitoring climate-related performance and emissions. Under Axis 10 and Cross-cutting Approach 5, it suggests the use of green procurement practices, which may include performance indicators and requirements to track environmental results.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6806A293" w:rsidR="009A5C4E" w:rsidRPr="0074258C" w:rsidRDefault="00AF6E5D"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AF6E5D">
            <w:pPr>
              <w:jc w:val="both"/>
            </w:pPr>
          </w:p>
        </w:tc>
        <w:tc>
          <w:tcPr>
            <w:tcW w:w="9360" w:type="dxa"/>
            <w:gridSpan w:val="2"/>
            <w:vAlign w:val="center"/>
          </w:tcPr>
          <w:p w14:paraId="350926DD" w14:textId="5CF6D04E" w:rsidR="009A5C4E" w:rsidRDefault="00AF6E5D" w:rsidP="00AF6E5D">
            <w:pPr>
              <w:jc w:val="both"/>
              <w:rPr>
                <w:rStyle w:val="normaltextrun"/>
                <w:rFonts w:ascii="Mulish" w:hAnsi="Mulish"/>
                <w:color w:val="000000"/>
                <w:sz w:val="22"/>
                <w:szCs w:val="22"/>
                <w:shd w:val="clear" w:color="auto" w:fill="FFFFFF"/>
                <w:lang w:val="en-US"/>
              </w:rPr>
            </w:pPr>
            <w:r w:rsidRPr="00AF6E5D">
              <w:rPr>
                <w:rStyle w:val="normaltextrun"/>
                <w:rFonts w:ascii="Mulish" w:hAnsi="Mulish"/>
                <w:color w:val="000000"/>
                <w:sz w:val="22"/>
                <w:szCs w:val="22"/>
                <w:shd w:val="clear" w:color="auto" w:fill="FFFFFF"/>
                <w:lang w:val="en-US"/>
              </w:rPr>
              <w:t>The PND recommends monitoring and evaluating the progress of climate-aligned procurement actions. Specifically, Axis 10 and Cross-cutting Approach 5 encourage public institutions to track green procurement practices and integrate climate considerations into their procurement planning and reporting. However, no central publication point is identified.</w:t>
            </w: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2785F5E6" w:rsidR="007802C6" w:rsidRPr="00CF2E7C" w:rsidRDefault="00815C42"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5937310D" w:rsidR="007802C6" w:rsidRPr="00CF2E7C" w:rsidRDefault="00815C42"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56197EA" w:rsidR="007802C6" w:rsidRPr="00CF2E7C" w:rsidRDefault="00815C42"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C0DBDD3" w:rsidR="007802C6" w:rsidRPr="00CF2E7C" w:rsidRDefault="00815C42"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6385558" w:rsidR="007802C6" w:rsidRPr="00CF2E7C" w:rsidRDefault="00815C42"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2A2ED707" w:rsidR="007802C6" w:rsidRPr="00CF2E7C" w:rsidRDefault="00815C42"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1FBFB03" w:rsidR="007802C6" w:rsidRPr="00CF2E7C" w:rsidRDefault="00815C42"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1AD98945" w:rsidR="007802C6" w:rsidRPr="00CF2E7C" w:rsidRDefault="00815C42"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673D41D" w:rsidR="007802C6" w:rsidRPr="00CF2E7C" w:rsidRDefault="00815C42"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449D3147" w:rsidR="007802C6" w:rsidRPr="00CF2E7C" w:rsidRDefault="00815C42"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5D785B57" w:rsidR="007802C6" w:rsidRPr="00CF2E7C" w:rsidRDefault="00815C42"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6D54FDAE" w:rsidR="007802C6" w:rsidRPr="00CF2E7C" w:rsidRDefault="00815C42" w:rsidP="00CF2E7C">
            <w:pPr>
              <w:rPr>
                <w:rFonts w:ascii="Calibri" w:hAnsi="Calibri" w:cs="Calibri"/>
              </w:rPr>
            </w:pPr>
            <w:r>
              <w:rPr>
                <w:rFonts w:ascii="Calibri" w:hAnsi="Calibri" w:cs="Calibri"/>
              </w:rPr>
              <w:t>X</w:t>
            </w: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094FDAF" w:rsidR="007802C6" w:rsidRPr="00CF2E7C" w:rsidRDefault="00815C42"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ED51DFC" w:rsidR="007802C6" w:rsidRPr="00CF2E7C" w:rsidRDefault="00815C42"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0EC0650" w:rsidR="007802C6" w:rsidRPr="00CF2E7C" w:rsidRDefault="00815C42"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29BB2CFD" w:rsidR="007802C6" w:rsidRPr="00CF2E7C" w:rsidRDefault="00815C42"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CB9BE8E" w:rsidR="007802C6" w:rsidRPr="00CF2E7C" w:rsidRDefault="00815C42"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CCFFC7E" w:rsidR="007802C6" w:rsidRPr="00CF2E7C" w:rsidRDefault="00815C42"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2163C5F" w:rsidR="007802C6" w:rsidRPr="00CF2E7C" w:rsidRDefault="00815C42"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A16F71C" w:rsidR="007802C6" w:rsidRPr="00CF2E7C" w:rsidRDefault="00815C42"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2E12A48C" w:rsidR="007802C6" w:rsidRPr="00CF2E7C" w:rsidRDefault="00815C42"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1C3F4B41" w:rsidR="007802C6" w:rsidRPr="00CF2E7C" w:rsidRDefault="00815C42"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6A0A1F66" w:rsidR="007802C6" w:rsidRPr="00CF2E7C" w:rsidRDefault="00815C42" w:rsidP="00815C42">
            <w:pPr>
              <w:jc w:val="both"/>
              <w:rPr>
                <w:rFonts w:ascii="Calibri" w:hAnsi="Calibri" w:cs="Calibri"/>
              </w:rPr>
            </w:pPr>
            <w:r w:rsidRPr="00815C42">
              <w:rPr>
                <w:rFonts w:ascii="Calibri" w:hAnsi="Calibri" w:cs="Calibri"/>
              </w:rPr>
              <w:t xml:space="preserve">The PND refers to the </w:t>
            </w:r>
            <w:hyperlink r:id="rId22" w:history="1">
              <w:r w:rsidRPr="00815C42">
                <w:rPr>
                  <w:rStyle w:val="Hipervnculo"/>
                  <w:rFonts w:ascii="Calibri" w:hAnsi="Calibri" w:cs="Calibri"/>
                </w:rPr>
                <w:t>Paris Agreement</w:t>
              </w:r>
            </w:hyperlink>
            <w:r w:rsidRPr="00815C42">
              <w:rPr>
                <w:rFonts w:ascii="Calibri" w:hAnsi="Calibri" w:cs="Calibri"/>
              </w:rPr>
              <w:t xml:space="preserve">, the </w:t>
            </w:r>
            <w:hyperlink r:id="rId23" w:history="1">
              <w:r w:rsidRPr="00815C42">
                <w:rPr>
                  <w:rStyle w:val="Hipervnculo"/>
                  <w:rFonts w:ascii="Calibri" w:hAnsi="Calibri" w:cs="Calibri"/>
                </w:rPr>
                <w:t>United Nations Sustainable Development Goals (SDGs)</w:t>
              </w:r>
            </w:hyperlink>
            <w:r w:rsidRPr="00815C42">
              <w:rPr>
                <w:rFonts w:ascii="Calibri" w:hAnsi="Calibri" w:cs="Calibri"/>
              </w:rPr>
              <w:t>,</w:t>
            </w:r>
            <w:r>
              <w:rPr>
                <w:rFonts w:ascii="Calibri" w:hAnsi="Calibri" w:cs="Calibri"/>
              </w:rPr>
              <w:t xml:space="preserve"> the</w:t>
            </w:r>
            <w:r w:rsidRPr="00815C42">
              <w:rPr>
                <w:rFonts w:ascii="Calibri" w:hAnsi="Calibri" w:cs="Calibri"/>
              </w:rPr>
              <w:t xml:space="preserve"> Costa Rica’s Nationally Determined Contribution (NDC)</w:t>
            </w:r>
            <w:r>
              <w:rPr>
                <w:rFonts w:ascii="Calibri" w:hAnsi="Calibri" w:cs="Calibri"/>
              </w:rPr>
              <w:t xml:space="preserve"> </w:t>
            </w:r>
            <w:r w:rsidRPr="00815C42">
              <w:rPr>
                <w:rFonts w:ascii="Calibri" w:hAnsi="Calibri" w:cs="Calibri"/>
              </w:rPr>
              <w:t>and ISO 20400 on Sustainable Procurement.</w:t>
            </w: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7AB8738E" w:rsidR="007802C6" w:rsidRPr="00CF2E7C" w:rsidRDefault="00815C42" w:rsidP="00815C42">
            <w:pPr>
              <w:jc w:val="both"/>
              <w:rPr>
                <w:rFonts w:ascii="Calibri" w:hAnsi="Calibri" w:cs="Calibri"/>
              </w:rPr>
            </w:pPr>
            <w:r w:rsidRPr="00815C42">
              <w:rPr>
                <w:rFonts w:ascii="Calibri" w:hAnsi="Calibri" w:cs="Calibri"/>
              </w:rPr>
              <w:t>The PND contributes to net zero alignment by establishing sectoral pathways with specific emissions reduction milestones across key areas (transport, energy, industry, waste, agriculture, and land use), framed under Costa Rica’s long-term decarbonization vision. It supports alignment through both public procurement and investment planning mechanisms.</w:t>
            </w: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4E183364" w:rsidR="00D4323A" w:rsidRPr="00CF2E7C" w:rsidRDefault="00B57ED3"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11786929" w:rsidR="00D4323A" w:rsidRPr="00CF2E7C" w:rsidRDefault="00B57ED3"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366F79A" w:rsidR="00D4323A" w:rsidRPr="00CF2E7C" w:rsidRDefault="00B57ED3"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035A125" w:rsidR="00D4323A" w:rsidRPr="00CF2E7C" w:rsidRDefault="00B57ED3"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1473C5E3" w:rsidR="00D4323A" w:rsidRPr="00CF2E7C" w:rsidRDefault="00B57ED3"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87B46D8" w:rsidR="00D4323A" w:rsidRPr="00CF2E7C" w:rsidRDefault="00B57ED3"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C599AD7" w:rsidR="00D4323A" w:rsidRPr="00CF2E7C" w:rsidRDefault="00B57ED3"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4962A28" w:rsidR="00D4323A" w:rsidRPr="00CF2E7C" w:rsidRDefault="00B57ED3"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FDC2AB4" w:rsidR="00D4323A" w:rsidRPr="00CF2E7C" w:rsidRDefault="00B57ED3"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C5F23FD" w:rsidR="00D4323A" w:rsidRPr="00CF2E7C" w:rsidRDefault="00B57ED3"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8F490A0" w:rsidR="00D4323A" w:rsidRPr="00CF2E7C" w:rsidRDefault="00B57ED3"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95D43A8" w:rsidR="00D4323A" w:rsidRPr="00CF2E7C" w:rsidRDefault="00B57ED3"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69F975D8" w:rsidR="00D4323A" w:rsidRPr="00CF2E7C" w:rsidRDefault="00B57ED3"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529313C9" w:rsidR="00092534" w:rsidRPr="00CF2E7C" w:rsidRDefault="00B57ED3"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6F6AF12A" w:rsidR="00092534" w:rsidRPr="00CF2E7C" w:rsidRDefault="00B57ED3"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4B2CEB7" w:rsidR="00092534" w:rsidRPr="00CF2E7C" w:rsidRDefault="00B57ED3"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0AB1496E" w:rsidR="00092534" w:rsidRPr="00CF2E7C" w:rsidRDefault="00B57ED3"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4E5AB9AE" w:rsidR="00092534" w:rsidRPr="00CF2E7C" w:rsidRDefault="00B57ED3"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0992354F" w:rsidR="00092534" w:rsidRPr="00CF2E7C" w:rsidRDefault="00B57ED3" w:rsidP="00CF2E7C">
            <w:pPr>
              <w:rPr>
                <w:rFonts w:ascii="Calibri" w:hAnsi="Calibri" w:cs="Calibri"/>
              </w:rPr>
            </w:pPr>
            <w:r>
              <w:rPr>
                <w:rFonts w:ascii="Calibri" w:hAnsi="Calibri" w:cs="Calibri"/>
              </w:rPr>
              <w:t>X</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871D54F" w:rsidR="00092534" w:rsidRPr="00CF2E7C" w:rsidRDefault="003C0135" w:rsidP="003C0135">
            <w:pPr>
              <w:jc w:val="both"/>
              <w:rPr>
                <w:rFonts w:ascii="Calibri" w:hAnsi="Calibri" w:cs="Calibri"/>
              </w:rPr>
            </w:pPr>
            <w:r w:rsidRPr="003C0135">
              <w:rPr>
                <w:rFonts w:ascii="Calibri" w:hAnsi="Calibri" w:cs="Calibri"/>
              </w:rPr>
              <w:t>The PND promotes voluntary actions across various sectors through sector-specific axes (e.g., Axis 1: transport; Axis 3: industry; Axis 4: electricity; Axis 5: waste; Axis 9: livestock). Duties and expectations vary depending on the nature and decarbonization potential of each sector, but no binding obligations on carbon credit use are imposed.</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4DF54959" w:rsidR="00092534" w:rsidRPr="00CF2E7C" w:rsidRDefault="003C0135" w:rsidP="00CF2E7C">
            <w:pPr>
              <w:rPr>
                <w:rFonts w:ascii="Calibri" w:hAnsi="Calibri" w:cs="Calibri"/>
              </w:rPr>
            </w:pPr>
            <w:r w:rsidRPr="003C0135">
              <w:rPr>
                <w:rFonts w:ascii="Calibri" w:hAnsi="Calibri" w:cs="Calibri"/>
              </w:rPr>
              <w:t>Not specified</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191B1DEF" w:rsidR="00092534" w:rsidRPr="00CF2E7C" w:rsidRDefault="003C0135" w:rsidP="00CF2E7C">
            <w:pPr>
              <w:rPr>
                <w:rFonts w:ascii="Calibri" w:hAnsi="Calibri" w:cs="Calibri"/>
              </w:rPr>
            </w:pPr>
            <w:r>
              <w:rPr>
                <w:rFonts w:ascii="Calibri" w:hAnsi="Calibri" w:cs="Calibri"/>
              </w:rPr>
              <w:t>Not specified</w:t>
            </w:r>
          </w:p>
        </w:tc>
      </w:tr>
      <w:tr w:rsidR="00092534" w:rsidRPr="000B334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6C3115A6" w:rsidR="00092534" w:rsidRPr="00CF2E7C" w:rsidRDefault="003C0135" w:rsidP="00CF2E7C">
            <w:pPr>
              <w:rPr>
                <w:rFonts w:ascii="Calibri" w:hAnsi="Calibri" w:cs="Calibri"/>
                <w:lang w:val="sv-SE"/>
              </w:rPr>
            </w:pPr>
            <w:r w:rsidRPr="003C0135">
              <w:rPr>
                <w:rFonts w:ascii="Calibri" w:hAnsi="Calibri" w:cs="Calibri"/>
                <w:lang w:val="sv-SE"/>
              </w:rPr>
              <w:t>Not specified</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311B7728" w:rsidR="00092534" w:rsidRPr="00CF2E7C" w:rsidRDefault="003C0135" w:rsidP="00CF2E7C">
            <w:pPr>
              <w:rPr>
                <w:rFonts w:ascii="Calibri" w:hAnsi="Calibri" w:cs="Calibri"/>
              </w:rPr>
            </w:pPr>
            <w:r w:rsidRPr="003C0135">
              <w:rPr>
                <w:rFonts w:ascii="Calibri" w:hAnsi="Calibri" w:cs="Calibri"/>
              </w:rPr>
              <w:t>Not specified</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281BAC2F" w:rsidR="00092534" w:rsidRPr="00CF2E7C" w:rsidRDefault="003C0135" w:rsidP="00CF2E7C">
            <w:pPr>
              <w:rPr>
                <w:rFonts w:ascii="Calibri" w:hAnsi="Calibri" w:cs="Calibri"/>
              </w:rPr>
            </w:pPr>
            <w:r w:rsidRPr="003C0135">
              <w:rPr>
                <w:rFonts w:ascii="Calibri" w:hAnsi="Calibri" w:cs="Calibri"/>
              </w:rPr>
              <w:t>Not specified</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543BBEBA" w:rsidR="00092534" w:rsidRPr="00CF2E7C" w:rsidRDefault="003C0135" w:rsidP="00CF2E7C">
            <w:pPr>
              <w:rPr>
                <w:rFonts w:ascii="Calibri" w:hAnsi="Calibri" w:cs="Calibri"/>
              </w:rPr>
            </w:pPr>
            <w:r w:rsidRPr="003C0135">
              <w:rPr>
                <w:rFonts w:ascii="Calibri" w:hAnsi="Calibri" w:cs="Calibri"/>
              </w:rPr>
              <w:t>Not specified</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EE82BBA" w:rsidR="00092534" w:rsidRPr="00CF2E7C" w:rsidRDefault="003C0135"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0F572A72" w:rsidR="00DB1E72" w:rsidRPr="00CF2E7C" w:rsidRDefault="003C0135"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59EAED9B" w:rsidR="00DB1E72" w:rsidRPr="00CF2E7C" w:rsidRDefault="003C0135" w:rsidP="00CF2E7C">
            <w:pPr>
              <w:rPr>
                <w:rFonts w:ascii="Calibri" w:hAnsi="Calibri" w:cs="Calibri"/>
              </w:rPr>
            </w:pPr>
            <w:r w:rsidRPr="003C0135">
              <w:rPr>
                <w:rFonts w:ascii="Calibri" w:hAnsi="Calibri" w:cs="Calibri"/>
              </w:rPr>
              <w:t xml:space="preserve">It is voluntary so </w:t>
            </w:r>
            <w:r w:rsidRPr="003C0135">
              <w:rPr>
                <w:rFonts w:ascii="Calibri" w:hAnsi="Calibri" w:cs="Calibri"/>
              </w:rPr>
              <w:t>they</w:t>
            </w:r>
            <w:r w:rsidRPr="003C0135">
              <w:rPr>
                <w:rFonts w:ascii="Calibri" w:hAnsi="Calibri" w:cs="Calibri"/>
              </w:rPr>
              <w:t xml:space="preserve"> are not sanctions for non-compliance</w:t>
            </w:r>
            <w:r>
              <w:rPr>
                <w:rFonts w:ascii="Calibri" w:hAnsi="Calibri" w:cs="Calibri"/>
              </w:rPr>
              <w: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50298598" w:rsidR="00092534" w:rsidRPr="00CF2E7C" w:rsidRDefault="003C0135"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07DD2F56" w:rsidR="00092534" w:rsidRPr="00CF2E7C" w:rsidRDefault="003C0135" w:rsidP="003C0135">
            <w:pPr>
              <w:jc w:val="both"/>
              <w:rPr>
                <w:rFonts w:ascii="Calibri" w:hAnsi="Calibri" w:cs="Calibri"/>
              </w:rPr>
            </w:pPr>
            <w:r w:rsidRPr="003C0135">
              <w:rPr>
                <w:rFonts w:ascii="Calibri" w:hAnsi="Calibri" w:cs="Calibri"/>
              </w:rPr>
              <w:t xml:space="preserve">The implementation of voluntary provisions related to carbon credits in the PND is evidenced by national programs promoting Payment for Environmental Services (PES) and voluntary carbon market initiatives, such as </w:t>
            </w:r>
            <w:hyperlink r:id="rId24" w:history="1">
              <w:r w:rsidRPr="003C0135">
                <w:rPr>
                  <w:rStyle w:val="Hipervnculo"/>
                  <w:rFonts w:ascii="Calibri" w:hAnsi="Calibri" w:cs="Calibri"/>
                </w:rPr>
                <w:t>FONAFIFO’s carbon offset platform</w:t>
              </w:r>
            </w:hyperlink>
            <w:r w:rsidRPr="003C0135">
              <w:rPr>
                <w:rFonts w:ascii="Calibri" w:hAnsi="Calibri" w:cs="Calibri"/>
              </w:rPr>
              <w:t>.</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63F704A3" w:rsidR="00092534" w:rsidRPr="00CF2E7C" w:rsidRDefault="003C0135"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69EAC7B9" w:rsidR="00092534" w:rsidRPr="00CF2E7C" w:rsidRDefault="00C57E1C" w:rsidP="00C57E1C">
            <w:pPr>
              <w:jc w:val="both"/>
              <w:rPr>
                <w:rFonts w:ascii="Calibri" w:hAnsi="Calibri" w:cs="Calibri"/>
              </w:rPr>
            </w:pPr>
            <w:r w:rsidRPr="00C57E1C">
              <w:rPr>
                <w:rFonts w:ascii="Calibri" w:hAnsi="Calibri" w:cs="Calibri"/>
              </w:rPr>
              <w:t>There is no evidence of enforcement tied to carbon credit rules within the PND. The Plan promotes voluntary carbon market participation but does not establish legal mandates or penalties for non‐compliance. As a result, no enforcement actions, regulatory disputes, or sanctions have been recorded or documented in relation to carbon credits under the Plan’s framework.</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1679DB0D" w:rsidR="00092534" w:rsidRPr="00CF2E7C" w:rsidRDefault="003C013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25043F88" w:rsidR="00092534" w:rsidRPr="00CF2E7C" w:rsidRDefault="00C57E1C" w:rsidP="00C57E1C">
            <w:pPr>
              <w:jc w:val="both"/>
              <w:rPr>
                <w:rFonts w:ascii="Calibri" w:hAnsi="Calibri" w:cs="Calibri"/>
              </w:rPr>
            </w:pPr>
            <w:r w:rsidRPr="00C57E1C">
              <w:rPr>
                <w:rFonts w:ascii="Calibri" w:hAnsi="Calibri" w:cs="Calibri"/>
              </w:rPr>
              <w:t xml:space="preserve">We </w:t>
            </w:r>
            <w:r w:rsidRPr="00C57E1C">
              <w:rPr>
                <w:rFonts w:ascii="Calibri" w:hAnsi="Calibri" w:cs="Calibri"/>
              </w:rPr>
              <w:t>don’t</w:t>
            </w:r>
            <w:r w:rsidRPr="00C57E1C">
              <w:rPr>
                <w:rFonts w:ascii="Calibri" w:hAnsi="Calibri" w:cs="Calibri"/>
              </w:rPr>
              <w:t xml:space="preserve"> have </w:t>
            </w:r>
            <w:r w:rsidRPr="00C57E1C">
              <w:rPr>
                <w:rFonts w:ascii="Calibri" w:hAnsi="Calibri" w:cs="Calibri"/>
              </w:rPr>
              <w:t>notices</w:t>
            </w:r>
            <w:r w:rsidRPr="00C57E1C">
              <w:rPr>
                <w:rFonts w:ascii="Calibri" w:hAnsi="Calibri" w:cs="Calibri"/>
              </w:rPr>
              <w:t xml:space="preserve"> that the PND has been subject to legal challenge or litigation, nor has it been cited in court cases as a basis for contesting other regulations.</w:t>
            </w: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56D91371" w:rsidR="00D46B07" w:rsidRPr="00CF2E7C" w:rsidRDefault="00C57E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60CBB030" w:rsidR="00D46B07" w:rsidRPr="00CF2E7C" w:rsidRDefault="00C57E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53E4D13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F50D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C3B9AF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F50D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65B53A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F50D0">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749D4CA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F50D0">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51923A0B" w:rsidR="00D46B07" w:rsidRPr="00CF2E7C" w:rsidRDefault="008F50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71C9AB9C" w:rsidR="00D46B07" w:rsidRPr="00CF2E7C" w:rsidRDefault="008F50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54D678CD" w:rsidR="000334B6" w:rsidRPr="00CF2E7C" w:rsidRDefault="008F50D0" w:rsidP="008F50D0">
            <w:pPr>
              <w:jc w:val="both"/>
              <w:textAlignment w:val="baseline"/>
              <w:rPr>
                <w:rFonts w:ascii="Calibri" w:eastAsia="Times New Roman" w:hAnsi="Calibri" w:cs="Calibri"/>
                <w:kern w:val="0"/>
                <w:lang w:eastAsia="en-GB"/>
                <w14:ligatures w14:val="none"/>
              </w:rPr>
            </w:pPr>
            <w:r w:rsidRPr="008F50D0">
              <w:rPr>
                <w:rFonts w:ascii="Calibri" w:eastAsia="Times New Roman" w:hAnsi="Calibri" w:cs="Calibri"/>
                <w:kern w:val="0"/>
                <w:lang w:eastAsia="en-GB"/>
                <w14:ligatures w14:val="none"/>
              </w:rPr>
              <w:t>The PND encourages jurisdictional approaches to carbon crediting, including mechanisms such as REDD+, especially under the forestry and land use axis (Axis 6). It emphasizes the role of forest conservation and carbon sinks, aligned with Costa Rica’s long-standing participation in international REDD+ initiatives and results-based payments frameworks.</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13195F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4F5E49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6F2E378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5B1537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6C35F6DF" w:rsidR="008F50D0"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6D4CB1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6A3B837A" w:rsidR="00702413" w:rsidRPr="00CF2E7C" w:rsidRDefault="00702413" w:rsidP="008F50D0">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F50D0" w:rsidRPr="008F50D0">
              <w:rPr>
                <w:rFonts w:ascii="Calibri" w:eastAsia="Times New Roman" w:hAnsi="Calibri" w:cs="Calibri"/>
                <w:kern w:val="0"/>
                <w:lang w:eastAsia="en-GB"/>
                <w14:ligatures w14:val="none"/>
              </w:rPr>
              <w:t>There are no specific requirements or references in the PND regarding the use of a carbon credit registry for issuance, trading, or retirement. The policy does not establish or mandate a national registry, nor does it refer to international platforms.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107614DB" w:rsidR="00343937" w:rsidRPr="00CF2E7C" w:rsidRDefault="008F50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1D99A54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2A65B59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1AF30DF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96B562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25D41F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55D9D5A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F50D0">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0542CDE6" w:rsidR="00343937" w:rsidRPr="00CF2E7C" w:rsidRDefault="00864A5D" w:rsidP="00864A5D">
            <w:pPr>
              <w:jc w:val="both"/>
              <w:textAlignment w:val="baseline"/>
              <w:rPr>
                <w:rFonts w:ascii="Calibri" w:eastAsia="Times New Roman" w:hAnsi="Calibri" w:cs="Calibri"/>
                <w:kern w:val="0"/>
                <w:lang w:eastAsia="en-GB"/>
                <w14:ligatures w14:val="none"/>
              </w:rPr>
            </w:pPr>
            <w:r w:rsidRPr="00864A5D">
              <w:rPr>
                <w:rFonts w:ascii="Calibri" w:eastAsia="Times New Roman" w:hAnsi="Calibri" w:cs="Calibri"/>
                <w:kern w:val="0"/>
                <w:lang w:eastAsia="en-GB"/>
                <w14:ligatures w14:val="none"/>
              </w:rPr>
              <w:t>The PND does not include provisions related to the prevention of double counting of carbon credits. There is no mention of corresponding adjustments, registries to avoid double issuance, or procedures to prevent double use or double claiming.</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3EEEA0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4A5D">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2F93FE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4A5D">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5BA6DC5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4A5D">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2B5F58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4A5D">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6E0E931" w:rsidR="00343937" w:rsidRPr="00CF2E7C" w:rsidRDefault="00864A5D" w:rsidP="00864A5D">
            <w:pPr>
              <w:jc w:val="both"/>
              <w:textAlignment w:val="baseline"/>
              <w:rPr>
                <w:rFonts w:ascii="Calibri" w:eastAsia="Times New Roman" w:hAnsi="Calibri" w:cs="Calibri"/>
                <w:kern w:val="0"/>
                <w:lang w:eastAsia="en-GB"/>
                <w14:ligatures w14:val="none"/>
              </w:rPr>
            </w:pPr>
            <w:r w:rsidRPr="00864A5D">
              <w:rPr>
                <w:rFonts w:ascii="Calibri" w:eastAsia="Times New Roman" w:hAnsi="Calibri" w:cs="Calibri"/>
                <w:kern w:val="0"/>
                <w:lang w:eastAsia="en-GB"/>
                <w14:ligatures w14:val="none"/>
              </w:rPr>
              <w:t>The PND does not contain provisions on how financial revenues from the generation or trading of carbon credits must or may be used.</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300AF40E" w:rsidR="000A6F11" w:rsidRPr="00CF2E7C" w:rsidRDefault="007155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C552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680B4A5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142F58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68B3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06C9242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6D7C40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52C2B2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125465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4ABE60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048198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4778006"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17772413" w:rsidR="00047A9C" w:rsidRPr="00CF2E7C" w:rsidRDefault="007155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4C3FD2D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478832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4EFDEC7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E666C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3A63E69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2591FC1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55C5">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34C5B293" w:rsidR="00047A9C" w:rsidRPr="00CF2E7C" w:rsidRDefault="00047A9C" w:rsidP="007155C5">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155C5" w:rsidRPr="007155C5">
              <w:rPr>
                <w:rFonts w:ascii="Calibri" w:eastAsia="Times New Roman" w:hAnsi="Calibri" w:cs="Calibri"/>
                <w:kern w:val="0"/>
                <w:lang w:eastAsia="en-GB"/>
                <w14:ligatures w14:val="none"/>
              </w:rPr>
              <w:t xml:space="preserve">The PND does not include provisions that require or recommend the application of the principle of additionality and not reference financial or technical criteria </w:t>
            </w:r>
            <w:r w:rsidR="008C7F32" w:rsidRPr="008C7F32">
              <w:rPr>
                <w:rFonts w:ascii="Calibri" w:eastAsia="Times New Roman" w:hAnsi="Calibri" w:cs="Calibri"/>
                <w:kern w:val="0"/>
                <w:lang w:eastAsia="en-GB"/>
                <w14:ligatures w14:val="none"/>
              </w:rPr>
              <w:t>for its establishment.</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4DCE62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01A624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5DD874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53F58E0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32DDD6E8" w:rsidR="00047A9C" w:rsidRPr="00CF2E7C" w:rsidRDefault="00047A9C" w:rsidP="008C7F32">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7F32" w:rsidRPr="008C7F32">
              <w:rPr>
                <w:rFonts w:ascii="Calibri" w:eastAsia="Times New Roman" w:hAnsi="Calibri" w:cs="Calibri"/>
                <w:kern w:val="0"/>
                <w:lang w:eastAsia="en-GB"/>
                <w14:ligatures w14:val="none"/>
              </w:rPr>
              <w:t>The PND does not specify requirements or recommendations related to permanence criteria for carbon credits.</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3BF0C97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1F6E57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67168E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67671ED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A18299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0BFFE1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7F32">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6C4E8A51" w:rsidR="00047A9C" w:rsidRPr="00CF2E7C" w:rsidRDefault="00047A9C" w:rsidP="004328B4">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328B4" w:rsidRPr="004328B4">
              <w:rPr>
                <w:rFonts w:ascii="Calibri" w:eastAsia="Times New Roman" w:hAnsi="Calibri" w:cs="Calibri"/>
                <w:kern w:val="0"/>
                <w:lang w:eastAsia="en-GB"/>
                <w14:ligatures w14:val="none"/>
              </w:rPr>
              <w:t>The PND does not address remedial measures in the event of credit reversal. No references to buffer pools, insurance mechanisms, monitoring obligations, or limitations on credit types.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097ADB99" w:rsidR="00DD694D" w:rsidRPr="00CF2E7C" w:rsidRDefault="004328B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5F84522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8B4">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2519A0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8B4">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3F8E1CC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8B4">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49F23D2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8B4">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6D21ED7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8B4">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499FF3A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28B4">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48957665" w:rsidR="00DD694D" w:rsidRPr="00CF2E7C" w:rsidRDefault="004328B4" w:rsidP="004328B4">
            <w:pPr>
              <w:jc w:val="both"/>
              <w:textAlignment w:val="baseline"/>
              <w:rPr>
                <w:rFonts w:ascii="Calibri" w:eastAsia="Times New Roman" w:hAnsi="Calibri" w:cs="Calibri"/>
                <w:kern w:val="0"/>
                <w:lang w:eastAsia="en-GB"/>
                <w14:ligatures w14:val="none"/>
              </w:rPr>
            </w:pPr>
            <w:r w:rsidRPr="004328B4">
              <w:rPr>
                <w:rFonts w:ascii="Calibri" w:eastAsia="Times New Roman" w:hAnsi="Calibri" w:cs="Calibri"/>
                <w:kern w:val="0"/>
                <w:lang w:eastAsia="en-GB"/>
                <w14:ligatures w14:val="none"/>
              </w:rPr>
              <w:t xml:space="preserve">The PND does not establish explicit safeguards or detailed criteria regarding the social integrity of carbon credits. However, it broadly promotes actions that generate co-benefits for communities and aligns with the UN Sustainable Development Goals (SDGs). These principles are reflected in strategic axes such as Axis 8 (Circular Economy) and Axis 9 (Eco-competitive </w:t>
            </w:r>
            <w:r w:rsidRPr="004328B4">
              <w:rPr>
                <w:rFonts w:ascii="Calibri" w:eastAsia="Times New Roman" w:hAnsi="Calibri" w:cs="Calibri"/>
                <w:kern w:val="0"/>
                <w:lang w:eastAsia="en-GB"/>
                <w14:ligatures w14:val="none"/>
              </w:rPr>
              <w:lastRenderedPageBreak/>
              <w:t>Agriculture and Livestock), which emphasize inclusive development and environmental justice. Still, no formal mechanisms are specified.</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5F71CC8B"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523B785F" w:rsidR="002119B6" w:rsidRPr="00CF2E7C" w:rsidRDefault="00C467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136D8903" w:rsidR="00FE7FA5" w:rsidRPr="00CF2E7C" w:rsidRDefault="00C467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7CF40589" w:rsidR="00FE7FA5" w:rsidRPr="00CF2E7C" w:rsidRDefault="00C467AF" w:rsidP="00C467AF">
            <w:pPr>
              <w:jc w:val="both"/>
              <w:textAlignment w:val="baseline"/>
              <w:rPr>
                <w:rFonts w:ascii="Calibri" w:eastAsia="Times New Roman" w:hAnsi="Calibri" w:cs="Calibri"/>
                <w:kern w:val="0"/>
                <w:lang w:eastAsia="en-GB"/>
                <w14:ligatures w14:val="none"/>
              </w:rPr>
            </w:pPr>
            <w:r w:rsidRPr="00C467AF">
              <w:rPr>
                <w:rFonts w:ascii="Calibri" w:eastAsia="Times New Roman" w:hAnsi="Calibri" w:cs="Calibri"/>
                <w:kern w:val="0"/>
                <w:lang w:eastAsia="en-GB"/>
                <w14:ligatures w14:val="none"/>
              </w:rPr>
              <w:t>The PND does not provide specific guidance regarding the types of credits that can or should be used in the voluntary carbon market.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5F3EA08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0A1AD5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5584C3D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61590C8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3041A58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6177FE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53756D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5AE5B9B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3A1225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4E8315C6" w:rsidR="00FE7FA5" w:rsidRPr="00CF2E7C" w:rsidRDefault="00FE7FA5" w:rsidP="00C467AF">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467AF" w:rsidRPr="00C467AF">
              <w:rPr>
                <w:rFonts w:ascii="Calibri" w:eastAsia="Times New Roman" w:hAnsi="Calibri" w:cs="Calibri"/>
                <w:kern w:val="0"/>
                <w:lang w:eastAsia="en-GB"/>
                <w14:ligatures w14:val="none"/>
              </w:rPr>
              <w:t>The PND does not integrate or refer to any additional standards, frameworks, or guidelines beyond those already addressed.</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5871596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0F7EEEC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139B0A8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3DEFCC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338F280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15FEC66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467AF">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B334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5"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6"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8EDDBF3" w:rsidR="002F0752" w:rsidRPr="00CF2E7C" w:rsidRDefault="005F294C"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081BEFD1" w:rsidR="002F0752" w:rsidRPr="00CF2E7C" w:rsidRDefault="005F294C"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2CBE60A" w:rsidR="002F0752" w:rsidRPr="00CF2E7C" w:rsidRDefault="005F294C"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5344E18D" w:rsidR="002F0752" w:rsidRPr="00CF2E7C" w:rsidRDefault="005F294C"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148DC8D9" w:rsidR="002F0752" w:rsidRPr="00CF2E7C" w:rsidRDefault="005F294C"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E5EF285" w:rsidR="002F0752" w:rsidRPr="00CF2E7C" w:rsidRDefault="005F294C"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B8A88F2" w:rsidR="002F0752" w:rsidRPr="00CF2E7C" w:rsidRDefault="005F294C"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4CB48155" w:rsidR="002F0752" w:rsidRPr="00CF2E7C" w:rsidRDefault="005F294C"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65AF2468"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B148592" w:rsidR="002F0752" w:rsidRPr="00CF2E7C" w:rsidRDefault="005F294C"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C15A6DB" w:rsidR="002F0752" w:rsidRPr="00CF2E7C" w:rsidRDefault="005F294C"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D54F913" w:rsidR="002F0752" w:rsidRPr="00CF2E7C" w:rsidRDefault="005F294C"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2FE408DF" w:rsidR="002F0752" w:rsidRPr="00CF2E7C" w:rsidRDefault="005F294C"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5A352AFA" w:rsidR="002F0752" w:rsidRPr="00CF2E7C" w:rsidRDefault="005F294C"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53DF61A5" w:rsidR="002F0752" w:rsidRPr="00CF2E7C" w:rsidRDefault="005F294C"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3BB1DE45" w:rsidR="002F0752" w:rsidRPr="00CF2E7C" w:rsidRDefault="005F294C"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1A8C30D" w:rsidR="002F0752" w:rsidRPr="00CF2E7C" w:rsidRDefault="005F294C"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324F963A" w:rsidR="002F0752" w:rsidRPr="00CF2E7C" w:rsidRDefault="005F294C"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3242F401" w:rsidR="002F0752" w:rsidRPr="00CF2E7C" w:rsidRDefault="005F294C"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D97A866" w:rsidR="002F0752" w:rsidRPr="00CF2E7C" w:rsidRDefault="005F294C"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E242952" w:rsidR="002F0752" w:rsidRPr="00CF2E7C" w:rsidRDefault="005F294C"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5C520794" w:rsidR="002F0752" w:rsidRPr="00CF2E7C" w:rsidRDefault="005F294C"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51F99BF8" w:rsidR="002F0752" w:rsidRPr="00CF2E7C" w:rsidRDefault="005F294C"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FE165D0" w:rsidR="002F0752" w:rsidRPr="00CF2E7C" w:rsidRDefault="005F294C"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50BCBE8" w:rsidR="002F0752" w:rsidRPr="00CF2E7C" w:rsidRDefault="005F294C"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09A5A20" w:rsidR="002F0752" w:rsidRPr="00CF2E7C" w:rsidRDefault="005F294C"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C80451B" w:rsidR="002F0752" w:rsidRPr="00CF2E7C" w:rsidRDefault="005F294C"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FE80196" w:rsidR="002F0752" w:rsidRPr="00CF2E7C" w:rsidRDefault="005F294C"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291BD18" w:rsidR="002F0752" w:rsidRPr="00CF2E7C" w:rsidRDefault="005F294C"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C10273F" w:rsidR="002F0752" w:rsidRPr="00CF2E7C" w:rsidRDefault="005F294C"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2BE7A72" w:rsidR="002F0752" w:rsidRPr="00CF2E7C" w:rsidRDefault="005F294C"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CB0DB2C" w:rsidR="002F0752" w:rsidRPr="00CF2E7C" w:rsidRDefault="00655630"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37D4FF07" w:rsidR="002F0752" w:rsidRPr="00CF2E7C" w:rsidRDefault="00655630"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0148736F" w:rsidR="002F0752" w:rsidRPr="00CF2E7C" w:rsidRDefault="00655630"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3810C2A" w:rsidR="002F0752" w:rsidRPr="00CF2E7C" w:rsidRDefault="00655630"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8BC92DC" w:rsidR="002F0752" w:rsidRPr="00CF2E7C" w:rsidRDefault="00655630"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6C5287A6" w:rsidR="002F0752" w:rsidRPr="00CF2E7C" w:rsidRDefault="00655630" w:rsidP="00655630">
            <w:pPr>
              <w:jc w:val="both"/>
              <w:rPr>
                <w:rFonts w:ascii="Calibri" w:hAnsi="Calibri" w:cs="Calibri"/>
              </w:rPr>
            </w:pPr>
            <w:r w:rsidRPr="00655630">
              <w:rPr>
                <w:rFonts w:ascii="Calibri" w:hAnsi="Calibri" w:cs="Calibri"/>
              </w:rPr>
              <w:t>The PND targets the agriculture sector mandatorily, as set out in Axis 9. No other sectors or entity types are specifically mentioned with respect to methane abatement. Duties under this axis focus on improving livestock productivity and pasture management to reduce methane emissions from ruminants.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27BDCCBF" w:rsidR="002F0752" w:rsidRPr="00CF2E7C" w:rsidRDefault="00655630" w:rsidP="00CF2E7C">
            <w:pPr>
              <w:rPr>
                <w:rFonts w:ascii="Calibri" w:hAnsi="Calibri" w:cs="Calibri"/>
              </w:rPr>
            </w:pPr>
            <w:r w:rsidRPr="00655630">
              <w:rPr>
                <w:rFonts w:ascii="Calibri" w:hAnsi="Calibri" w:cs="Calibri"/>
              </w:rPr>
              <w:t>Not specified</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09BFEF64" w:rsidR="002F0752" w:rsidRPr="00CF2E7C" w:rsidRDefault="00655630" w:rsidP="00CF2E7C">
            <w:pPr>
              <w:rPr>
                <w:rFonts w:ascii="Calibri" w:hAnsi="Calibri" w:cs="Calibri"/>
              </w:rPr>
            </w:pPr>
            <w:r w:rsidRPr="00655630">
              <w:rPr>
                <w:rFonts w:ascii="Calibri" w:hAnsi="Calibri" w:cs="Calibri"/>
              </w:rPr>
              <w:t>Not specified</w:t>
            </w:r>
          </w:p>
        </w:tc>
      </w:tr>
      <w:tr w:rsidR="002F0752" w:rsidRPr="000B334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1D690828" w:rsidR="002F0752" w:rsidRPr="00CF2E7C" w:rsidRDefault="00655630" w:rsidP="00CF2E7C">
            <w:pPr>
              <w:rPr>
                <w:rFonts w:ascii="Calibri" w:hAnsi="Calibri" w:cs="Calibri"/>
                <w:lang w:val="sv-SE"/>
              </w:rPr>
            </w:pPr>
            <w:r w:rsidRPr="00655630">
              <w:rPr>
                <w:rFonts w:ascii="Calibri" w:hAnsi="Calibri" w:cs="Calibri"/>
                <w:lang w:val="sv-SE"/>
              </w:rPr>
              <w:t>Not specified</w:t>
            </w: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652E234A" w:rsidR="002F0752" w:rsidRPr="00CF2E7C" w:rsidRDefault="00655630" w:rsidP="00CF2E7C">
            <w:pPr>
              <w:rPr>
                <w:rFonts w:ascii="Calibri" w:hAnsi="Calibri" w:cs="Calibri"/>
              </w:rPr>
            </w:pPr>
            <w:r w:rsidRPr="00655630">
              <w:rPr>
                <w:rFonts w:ascii="Calibri" w:hAnsi="Calibri" w:cs="Calibri"/>
              </w:rPr>
              <w:t>Not specified</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0958E65C" w:rsidR="002F0752" w:rsidRPr="00CF2E7C" w:rsidRDefault="00655630" w:rsidP="00CF2E7C">
            <w:pPr>
              <w:rPr>
                <w:rFonts w:ascii="Calibri" w:hAnsi="Calibri" w:cs="Calibri"/>
              </w:rPr>
            </w:pPr>
            <w:r w:rsidRPr="00655630">
              <w:rPr>
                <w:rFonts w:ascii="Calibri" w:hAnsi="Calibri" w:cs="Calibri"/>
              </w:rPr>
              <w:t>Applies to livestock producers operating in Costa Rica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09477F5C" w:rsidR="002F0752" w:rsidRPr="00CF2E7C" w:rsidRDefault="00655630" w:rsidP="00CF2E7C">
            <w:pPr>
              <w:rPr>
                <w:rFonts w:ascii="Calibri" w:hAnsi="Calibri" w:cs="Calibri"/>
              </w:rPr>
            </w:pPr>
            <w:r w:rsidRPr="00655630">
              <w:rPr>
                <w:rFonts w:ascii="Calibri" w:hAnsi="Calibri" w:cs="Calibri"/>
              </w:rPr>
              <w:t>Not specified</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18D8A827" w:rsidR="002F0752" w:rsidRPr="00CF2E7C" w:rsidRDefault="00655630"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42CB7F18" w:rsidR="002F0752" w:rsidRPr="00CF2E7C" w:rsidRDefault="00655630"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073FE359" w:rsidR="002F0752" w:rsidRPr="00CF2E7C" w:rsidRDefault="002F0752" w:rsidP="00655630">
            <w:pPr>
              <w:jc w:val="both"/>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A38E24B" w:rsidR="002F0752" w:rsidRPr="00CF2E7C" w:rsidRDefault="00655630"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0D1B39E1" w:rsidR="002F0752" w:rsidRPr="009B41F6" w:rsidRDefault="009B41F6" w:rsidP="009B41F6">
            <w:pPr>
              <w:jc w:val="both"/>
              <w:rPr>
                <w:rFonts w:ascii="Calibri" w:hAnsi="Calibri" w:cs="Calibri"/>
              </w:rPr>
            </w:pPr>
            <w:r w:rsidRPr="009B41F6">
              <w:rPr>
                <w:rFonts w:ascii="Calibri" w:hAnsi="Calibri" w:cs="Calibri"/>
              </w:rPr>
              <w:t>Ongoing implementation of the voluntary methane abatement strategy includes active programs under Axis 9 (“Eco-competitive livestock</w:t>
            </w:r>
            <w:r w:rsidRPr="009B41F6">
              <w:rPr>
                <w:rFonts w:ascii="Calibri" w:hAnsi="Calibri" w:cs="Calibri"/>
              </w:rPr>
              <w:t>”) such</w:t>
            </w:r>
            <w:r w:rsidRPr="009B41F6">
              <w:rPr>
                <w:rFonts w:ascii="Calibri" w:hAnsi="Calibri" w:cs="Calibri"/>
              </w:rPr>
              <w:t xml:space="preserve"> as</w:t>
            </w:r>
            <w:r>
              <w:rPr>
                <w:rFonts w:ascii="Calibri" w:hAnsi="Calibri" w:cs="Calibri"/>
              </w:rPr>
              <w:t xml:space="preserve"> </w:t>
            </w:r>
            <w:hyperlink r:id="rId27" w:history="1">
              <w:r w:rsidRPr="009B41F6">
                <w:rPr>
                  <w:rStyle w:val="Hipervnculo"/>
                  <w:rFonts w:ascii="Calibri" w:hAnsi="Calibri" w:cs="Calibri"/>
                </w:rPr>
                <w:t>NAMA-</w:t>
              </w:r>
              <w:proofErr w:type="spellStart"/>
              <w:r w:rsidRPr="009B41F6">
                <w:rPr>
                  <w:rStyle w:val="Hipervnculo"/>
                  <w:rFonts w:ascii="Calibri" w:hAnsi="Calibri" w:cs="Calibri"/>
                </w:rPr>
                <w:t>Ganadería</w:t>
              </w:r>
              <w:proofErr w:type="spellEnd"/>
            </w:hyperlink>
            <w:r w:rsidRPr="009B41F6">
              <w:rPr>
                <w:rFonts w:ascii="Calibri" w:hAnsi="Calibri" w:cs="Calibri"/>
              </w:rPr>
              <w:t>: A nationally mitigation action, piloting around 1773 cattle farms with climate-smart practices. By 2022, it targeted a reduction of 39,000 </w:t>
            </w:r>
            <w:proofErr w:type="spellStart"/>
            <w:r w:rsidRPr="009B41F6">
              <w:rPr>
                <w:rFonts w:ascii="Calibri" w:hAnsi="Calibri" w:cs="Calibri"/>
              </w:rPr>
              <w:t>tCO₂e</w:t>
            </w:r>
            <w:proofErr w:type="spellEnd"/>
            <w:r w:rsidRPr="009B41F6">
              <w:rPr>
                <w:rFonts w:ascii="Calibri" w:hAnsi="Calibri" w:cs="Calibri"/>
              </w:rPr>
              <w:t xml:space="preserve"> by that year.</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3C72BC67" w:rsidR="002F0752" w:rsidRPr="00CF2E7C" w:rsidRDefault="009B41F6"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6E8A5646" w:rsidR="002F0752" w:rsidRPr="00CF2E7C" w:rsidRDefault="009B41F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EE9A004" w:rsidR="002F0752" w:rsidRPr="00CF2E7C" w:rsidRDefault="009B41F6"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1123FD01" w:rsidR="002F0752" w:rsidRPr="00CF2E7C" w:rsidRDefault="00AB6730" w:rsidP="00AB6730">
            <w:pPr>
              <w:jc w:val="both"/>
              <w:rPr>
                <w:rFonts w:ascii="Calibri" w:hAnsi="Calibri" w:cs="Calibri"/>
              </w:rPr>
            </w:pPr>
            <w:r w:rsidRPr="00AB6730">
              <w:rPr>
                <w:rFonts w:ascii="Calibri" w:hAnsi="Calibri" w:cs="Calibri"/>
              </w:rPr>
              <w:t>Methane reduction is not addressed with a specific standalone target but is integrated under Axis 9: Eco-competitive livestock, which promotes practices to reduce methane from livestock. The policy aligns with Costa Rica’s NDC (2020), which includes quantified targets for methane mitigation in the agricultural sector.</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32148FD" w:rsidR="002F0752" w:rsidRPr="33822AF7" w:rsidRDefault="00AB673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0519D0B8" w:rsidR="002F0752" w:rsidRPr="00CF2E7C" w:rsidRDefault="00AB6730"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1F3E4D8" w:rsidR="002F0752" w:rsidRPr="00CF2E7C" w:rsidRDefault="00AB6730"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64D323E1"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13145A90"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0EE30867"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6C612D6"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67CD7727"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50610416"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4E68F91"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0C1E83C6"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09B1EB18"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0994B8FC"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2989570B"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54FEE562"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51B2D1BE"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54254A80" w:rsidR="002F0752" w:rsidRPr="00CF2E7C" w:rsidRDefault="00AB67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507292C0" w:rsidR="002F0752" w:rsidRPr="00CF2E7C" w:rsidRDefault="00261FEA" w:rsidP="00261FEA">
            <w:pPr>
              <w:jc w:val="both"/>
              <w:rPr>
                <w:rFonts w:ascii="Calibri" w:eastAsia="Calibri" w:hAnsi="Calibri" w:cs="Calibri"/>
                <w:color w:val="000000" w:themeColor="text1"/>
              </w:rPr>
            </w:pPr>
            <w:r w:rsidRPr="00261FEA">
              <w:rPr>
                <w:rFonts w:ascii="Calibri" w:eastAsia="Calibri" w:hAnsi="Calibri" w:cs="Calibri"/>
                <w:color w:val="000000" w:themeColor="text1"/>
              </w:rPr>
              <w:t>The PND refers to the allocation of public and private resources to support the implementation of low-emission livestock production systems. Specifically, Axis 9 outlines actions such as promoting incentives and financing mechanisms, including subsidies, research programs, and public-private partnerships to encourage sustainable pasture management, improved livestock productivity, and reduced methane emissions.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19246F18"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25C698C1"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4EDEDDF5"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56F5E289" w:rsidR="002F0752" w:rsidRPr="00CF2E7C" w:rsidRDefault="00261FE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32007624"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56C10AC9"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6C79457"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7192A6D8"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2217931F"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7D73E067"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6174CEF2"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5933F9BF"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3A00FA71" w:rsidR="002F0752" w:rsidRPr="00CF2E7C" w:rsidRDefault="00261FE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529483A9"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268BD698"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5DB443C8"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67994332"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DB3B272"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71D1C515"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1782B8A2"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0CF1D806" w:rsidR="002F0752" w:rsidRPr="00CF2E7C" w:rsidRDefault="00261F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5B7873" w14:textId="77777777" w:rsidR="00AA2E93" w:rsidRDefault="00AA2E93" w:rsidP="00874E39">
      <w:r>
        <w:separator/>
      </w:r>
    </w:p>
  </w:endnote>
  <w:endnote w:type="continuationSeparator" w:id="0">
    <w:p w14:paraId="06D6BA6B" w14:textId="77777777" w:rsidR="00AA2E93" w:rsidRDefault="00AA2E93" w:rsidP="00874E39">
      <w:r>
        <w:continuationSeparator/>
      </w:r>
    </w:p>
  </w:endnote>
  <w:endnote w:type="continuationNotice" w:id="1">
    <w:p w14:paraId="66A293D0" w14:textId="77777777" w:rsidR="00AA2E93" w:rsidRDefault="00AA2E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AC9B54" w14:textId="77777777" w:rsidR="00AA2E93" w:rsidRDefault="00AA2E93" w:rsidP="00874E39">
      <w:r>
        <w:separator/>
      </w:r>
    </w:p>
  </w:footnote>
  <w:footnote w:type="continuationSeparator" w:id="0">
    <w:p w14:paraId="0F2E9DBD" w14:textId="77777777" w:rsidR="00AA2E93" w:rsidRDefault="00AA2E93" w:rsidP="00874E39">
      <w:r>
        <w:continuationSeparator/>
      </w:r>
    </w:p>
  </w:footnote>
  <w:footnote w:type="continuationNotice" w:id="1">
    <w:p w14:paraId="0AA70923" w14:textId="77777777" w:rsidR="00AA2E93" w:rsidRDefault="00AA2E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45A4D"/>
    <w:multiLevelType w:val="hybridMultilevel"/>
    <w:tmpl w:val="80360972"/>
    <w:lvl w:ilvl="0" w:tplc="94D8A110">
      <w:numFmt w:val="bullet"/>
      <w:lvlText w:val="-"/>
      <w:lvlJc w:val="left"/>
      <w:pPr>
        <w:ind w:left="720" w:hanging="360"/>
      </w:pPr>
      <w:rPr>
        <w:rFonts w:ascii="Calibri" w:eastAsiaTheme="minorHAnsi" w:hAnsi="Calibri" w:cs="Calibri"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152479781">
    <w:abstractNumId w:val="1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56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06E5"/>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5AF"/>
    <w:rsid w:val="00116A94"/>
    <w:rsid w:val="001174BF"/>
    <w:rsid w:val="001206CE"/>
    <w:rsid w:val="001221BA"/>
    <w:rsid w:val="00122504"/>
    <w:rsid w:val="00122733"/>
    <w:rsid w:val="00123F5C"/>
    <w:rsid w:val="00124C48"/>
    <w:rsid w:val="00125088"/>
    <w:rsid w:val="00134550"/>
    <w:rsid w:val="00134681"/>
    <w:rsid w:val="0013680E"/>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B80"/>
    <w:rsid w:val="001879B1"/>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FEA"/>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94A"/>
    <w:rsid w:val="002C5E2F"/>
    <w:rsid w:val="002C6925"/>
    <w:rsid w:val="002C75E1"/>
    <w:rsid w:val="002C77E1"/>
    <w:rsid w:val="002D22F6"/>
    <w:rsid w:val="002D2A95"/>
    <w:rsid w:val="002D3C0E"/>
    <w:rsid w:val="002D4BBB"/>
    <w:rsid w:val="002D5FEA"/>
    <w:rsid w:val="002D612E"/>
    <w:rsid w:val="002D64FD"/>
    <w:rsid w:val="002D6794"/>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07D27"/>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135"/>
    <w:rsid w:val="003C16DA"/>
    <w:rsid w:val="003C5BA2"/>
    <w:rsid w:val="003D17C7"/>
    <w:rsid w:val="003D1B49"/>
    <w:rsid w:val="003D1CF3"/>
    <w:rsid w:val="003D207B"/>
    <w:rsid w:val="003D244B"/>
    <w:rsid w:val="003D2F57"/>
    <w:rsid w:val="003D4F6F"/>
    <w:rsid w:val="003D5104"/>
    <w:rsid w:val="003D56A4"/>
    <w:rsid w:val="003D6DA5"/>
    <w:rsid w:val="003D7E01"/>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8B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3F7A"/>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4E4C"/>
    <w:rsid w:val="005A54A2"/>
    <w:rsid w:val="005A5613"/>
    <w:rsid w:val="005A76C9"/>
    <w:rsid w:val="005B1687"/>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94C"/>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63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1FD"/>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5C5"/>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3D61"/>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5C42"/>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5D"/>
    <w:rsid w:val="008650EB"/>
    <w:rsid w:val="0087096F"/>
    <w:rsid w:val="008709CF"/>
    <w:rsid w:val="00872A9A"/>
    <w:rsid w:val="008732CE"/>
    <w:rsid w:val="0087393B"/>
    <w:rsid w:val="008747C8"/>
    <w:rsid w:val="00874E39"/>
    <w:rsid w:val="0087549B"/>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A1E"/>
    <w:rsid w:val="008B7E8C"/>
    <w:rsid w:val="008B7F82"/>
    <w:rsid w:val="008C07E1"/>
    <w:rsid w:val="008C0FA6"/>
    <w:rsid w:val="008C2AC5"/>
    <w:rsid w:val="008C2E61"/>
    <w:rsid w:val="008C4722"/>
    <w:rsid w:val="008C5525"/>
    <w:rsid w:val="008C718C"/>
    <w:rsid w:val="008C7352"/>
    <w:rsid w:val="008C78AD"/>
    <w:rsid w:val="008C7C90"/>
    <w:rsid w:val="008C7F32"/>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0D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1F6"/>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F5E"/>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93"/>
    <w:rsid w:val="00AA38F6"/>
    <w:rsid w:val="00AA4965"/>
    <w:rsid w:val="00AA6DDB"/>
    <w:rsid w:val="00AB0830"/>
    <w:rsid w:val="00AB2CCC"/>
    <w:rsid w:val="00AB4F2C"/>
    <w:rsid w:val="00AB64F8"/>
    <w:rsid w:val="00AB6730"/>
    <w:rsid w:val="00AC6ECF"/>
    <w:rsid w:val="00AC7B6B"/>
    <w:rsid w:val="00AD1216"/>
    <w:rsid w:val="00AD1BC7"/>
    <w:rsid w:val="00AD4477"/>
    <w:rsid w:val="00AD4E8E"/>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E5D"/>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2BE"/>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ED3"/>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3F89"/>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C54"/>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7AF"/>
    <w:rsid w:val="00C46FCF"/>
    <w:rsid w:val="00C4753A"/>
    <w:rsid w:val="00C512D5"/>
    <w:rsid w:val="00C51B29"/>
    <w:rsid w:val="00C5205E"/>
    <w:rsid w:val="00C522AB"/>
    <w:rsid w:val="00C55D72"/>
    <w:rsid w:val="00C56D45"/>
    <w:rsid w:val="00C57511"/>
    <w:rsid w:val="00C57E1C"/>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88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E0A"/>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88E"/>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B4F"/>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E49"/>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9170000/https://cambioclimatico.minae.go.cr/plan-nacional-de-descarbonizacion/" TargetMode="Externa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30701094300/https://cambioclimatico.minae.go.cr/plan-de-accion-economia-verd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4123448*/https://cambioclimatico.minae.go.cr/wp-content/uploads/2019/11/PLAN-NACIONAL-DESCARBONIZACION.pdf" TargetMode="Externa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30701093911/https://cambioclimatico.minae.go.cr/estrategia-nacional-de-cambio-climatico/"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onafifo.go.cr/es/"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40206204555/https:/sdgs.un.org/goals"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30701092835/https://cambioclimatico.minae.go.cr/inventarios-nacionales-de-gases-de-efecto-invernader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204171733/https:/unfccc.int/process-and-meetings/the-paris-agreement" TargetMode="External"/><Relationship Id="rId27" Type="http://schemas.openxmlformats.org/officeDocument/2006/relationships/hyperlink" Target="https://www.mag.go.cr/bibliotecavirtual/L01-10885.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1700</TotalTime>
  <Pages>112</Pages>
  <Words>26067</Words>
  <Characters>143370</Characters>
  <Application>Microsoft Office Word</Application>
  <DocSecurity>0</DocSecurity>
  <Lines>1194</Lines>
  <Paragraphs>338</Paragraphs>
  <ScaleCrop>false</ScaleCrop>
  <Company/>
  <LinksUpToDate>false</LinksUpToDate>
  <CharactersWithSpaces>169099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Hernández</cp:lastModifiedBy>
  <cp:revision>9</cp:revision>
  <cp:lastPrinted>2025-03-20T22:14:00Z</cp:lastPrinted>
  <dcterms:created xsi:type="dcterms:W3CDTF">2025-06-19T07:46:00Z</dcterms:created>
  <dcterms:modified xsi:type="dcterms:W3CDTF">2025-07-14T20:26:00Z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